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C7C8D" w14:textId="365B1597" w:rsidR="00711FCB" w:rsidRPr="00E230DD" w:rsidRDefault="001216B9" w:rsidP="00AC16D7">
      <w:pPr>
        <w:pStyle w:val="Title"/>
      </w:pPr>
      <w:bookmarkStart w:id="0" w:name="OLE_LINK2"/>
      <w:r w:rsidRPr="00E230DD">
        <w:t>Enhanced Positioning</w:t>
      </w:r>
      <w:r w:rsidR="00625978" w:rsidRPr="00E230DD">
        <w:t xml:space="preserve"> </w:t>
      </w:r>
      <w:r w:rsidR="00FC1534" w:rsidRPr="00E230DD">
        <w:t>–</w:t>
      </w:r>
      <w:r w:rsidR="00625978" w:rsidRPr="00E230DD">
        <w:t xml:space="preserve"> </w:t>
      </w:r>
      <w:r w:rsidRPr="00E230DD">
        <w:t>Positioning performance evaluation</w:t>
      </w:r>
      <w:bookmarkEnd w:id="0"/>
    </w:p>
    <w:p w14:paraId="445C7C8E" w14:textId="77777777" w:rsidR="003B5A41" w:rsidRPr="00E230DD" w:rsidRDefault="008B7F78" w:rsidP="00C74D2D">
      <w:pPr>
        <w:pStyle w:val="Heading1"/>
        <w:jc w:val="both"/>
      </w:pPr>
      <w:bookmarkStart w:id="1" w:name="_Ref396137062"/>
      <w:r w:rsidRPr="00E230DD">
        <w:t>Introduction</w:t>
      </w:r>
      <w:bookmarkEnd w:id="1"/>
    </w:p>
    <w:p w14:paraId="343CC237" w14:textId="33430416" w:rsidR="00EF5CC6" w:rsidRPr="00E230DD" w:rsidRDefault="0086268A" w:rsidP="0086268A">
      <w:pPr>
        <w:pStyle w:val="BodyText"/>
      </w:pPr>
      <w:r w:rsidRPr="00E230DD">
        <w:t xml:space="preserve">At RAN#72 a Work item on </w:t>
      </w:r>
      <w:r w:rsidRPr="00E230DD">
        <w:t>“</w:t>
      </w:r>
      <w:r w:rsidRPr="00E230DD">
        <w:t>Positioning Enhancements for GERAN</w:t>
      </w:r>
      <w:r w:rsidRPr="00E230DD">
        <w:t>”</w:t>
      </w:r>
      <w:r w:rsidRPr="00E230DD">
        <w:t xml:space="preserve"> was approved.</w:t>
      </w:r>
      <w:r w:rsidR="00EF5CC6" w:rsidRPr="00E230DD">
        <w:t xml:space="preserve"> Part of the WI scope is until RAN#73 to: </w:t>
      </w:r>
    </w:p>
    <w:p w14:paraId="2D00884D" w14:textId="77777777" w:rsidR="00EF5CC6" w:rsidRPr="00E230DD" w:rsidRDefault="00EF5CC6" w:rsidP="00EF5CC6">
      <w:pPr>
        <w:numPr>
          <w:ilvl w:val="0"/>
          <w:numId w:val="53"/>
        </w:numPr>
        <w:overflowPunct w:val="0"/>
        <w:autoSpaceDE w:val="0"/>
        <w:autoSpaceDN w:val="0"/>
        <w:adjustRightInd w:val="0"/>
        <w:spacing w:after="180" w:line="240" w:lineRule="auto"/>
        <w:ind w:right="1035"/>
        <w:jc w:val="both"/>
        <w:textAlignment w:val="baseline"/>
        <w:rPr>
          <w:lang w:eastAsia="ja-JP"/>
        </w:rPr>
      </w:pPr>
      <w:r w:rsidRPr="00E230DD">
        <w:t>“</w:t>
      </w:r>
      <w:r w:rsidRPr="00E230DD">
        <w:rPr>
          <w:lang w:eastAsia="ja-JP"/>
        </w:rPr>
        <w:t>study the performance of proposed positioning enhancements, including:</w:t>
      </w:r>
    </w:p>
    <w:p w14:paraId="0879B051" w14:textId="77777777" w:rsidR="00EF5CC6" w:rsidRPr="00E230DD"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E230DD">
        <w:rPr>
          <w:lang w:eastAsia="ja-JP"/>
        </w:rPr>
        <w:t>evaluate the accuracy of proposed positioning enhancements such as TA multilateration, with and without tighter assessment of timing by MS, and compare with existing positioning methods with the same hardware support as for the proposed enhancement.</w:t>
      </w:r>
    </w:p>
    <w:p w14:paraId="626FEF67" w14:textId="77777777" w:rsidR="00EF5CC6" w:rsidRPr="00E230DD"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E230DD">
        <w:rPr>
          <w:lang w:eastAsia="ja-JP"/>
        </w:rPr>
        <w:t>procedures and signalling for the proposed positioning enhancements</w:t>
      </w:r>
    </w:p>
    <w:p w14:paraId="445C7CCB" w14:textId="561C0DF1" w:rsidR="008D1149" w:rsidRPr="00E230DD"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E230DD">
        <w:rPr>
          <w:lang w:eastAsia="ja-JP"/>
        </w:rPr>
        <w:t>evaluate suitability of the proposed positioning enhancements for EC-GSM-IoT, including impacts on MS complexity and power consumption</w:t>
      </w:r>
      <w:r w:rsidRPr="00E230DD">
        <w:t>”</w:t>
      </w:r>
    </w:p>
    <w:p w14:paraId="6213496A" w14:textId="0F6B86B7" w:rsidR="0086268A" w:rsidRPr="00E230DD" w:rsidRDefault="00981A83" w:rsidP="0086268A">
      <w:pPr>
        <w:pStyle w:val="BodyText"/>
      </w:pPr>
      <w:r w:rsidRPr="00E230DD">
        <w:t>This document focuses on the first bullet above, by using the mentioned TA multilateration method.</w:t>
      </w:r>
      <w:r w:rsidR="00CE55BC" w:rsidRPr="00E230DD">
        <w:t xml:space="preserve"> The positioning performance is evaluated by system simulations. A SINR-dependent model of the measurement error is introduced, see </w:t>
      </w:r>
      <w:r w:rsidR="00CE55BC" w:rsidRPr="00E230DD">
        <w:fldChar w:fldCharType="begin"/>
      </w:r>
      <w:r w:rsidR="00CE55BC" w:rsidRPr="00E230DD">
        <w:instrText xml:space="preserve"> REF _Ref465889987 \r \h </w:instrText>
      </w:r>
      <w:r w:rsidR="00CE55BC" w:rsidRPr="00E230DD">
        <w:fldChar w:fldCharType="separate"/>
      </w:r>
      <w:r w:rsidR="00E230DD">
        <w:t>[6]</w:t>
      </w:r>
      <w:r w:rsidR="00CE55BC" w:rsidRPr="00E230DD">
        <w:fldChar w:fldCharType="end"/>
      </w:r>
      <w:r w:rsidR="00CE55BC" w:rsidRPr="00E230DD">
        <w:t>. Also, the impact of network guidance that allows the MS to avoid using co-sited base stations for positioning is evaluated.</w:t>
      </w:r>
    </w:p>
    <w:p w14:paraId="64C97151" w14:textId="67D527A9" w:rsidR="00981A83" w:rsidRPr="00E230DD" w:rsidRDefault="00981A83" w:rsidP="00981A83">
      <w:pPr>
        <w:pStyle w:val="Heading1"/>
      </w:pPr>
      <w:r w:rsidRPr="00E230DD">
        <w:t>TA multilateration</w:t>
      </w:r>
    </w:p>
    <w:p w14:paraId="02E7297B" w14:textId="19A03F30" w:rsidR="00296E9B" w:rsidRPr="00E230DD" w:rsidRDefault="00296E9B" w:rsidP="00296E9B">
      <w:pPr>
        <w:pStyle w:val="Heading2"/>
      </w:pPr>
      <w:r w:rsidRPr="00E230DD">
        <w:t>General</w:t>
      </w:r>
    </w:p>
    <w:p w14:paraId="19196498" w14:textId="65799902" w:rsidR="00296E9B" w:rsidRPr="00E230DD" w:rsidRDefault="00296E9B" w:rsidP="00981A83">
      <w:r w:rsidRPr="00E230DD">
        <w:t xml:space="preserve">Detailed information regarding TA multilateration can be found in </w:t>
      </w:r>
      <w:r w:rsidRPr="00E230DD">
        <w:fldChar w:fldCharType="begin"/>
      </w:r>
      <w:r w:rsidRPr="00E230DD">
        <w:instrText xml:space="preserve"> REF _Ref458367778 \r \h </w:instrText>
      </w:r>
      <w:r w:rsidRPr="00E230DD">
        <w:fldChar w:fldCharType="separate"/>
      </w:r>
      <w:r w:rsidR="00E230DD">
        <w:t>[2]</w:t>
      </w:r>
      <w:r w:rsidRPr="00E230DD">
        <w:fldChar w:fldCharType="end"/>
      </w:r>
      <w:r w:rsidRPr="00E230DD">
        <w:t>. Here a short recap is provided.</w:t>
      </w:r>
    </w:p>
    <w:p w14:paraId="4EAD4903" w14:textId="34546ECE" w:rsidR="00296E9B" w:rsidRPr="00E230DD" w:rsidRDefault="00296E9B" w:rsidP="00296E9B">
      <w:pPr>
        <w:pStyle w:val="BodyText"/>
      </w:pPr>
      <w:r w:rsidRPr="00E230DD">
        <w:t xml:space="preserve">The basic idea is based on extending the current Cell ID + timing advance method by performing a multilateration based on timing advance values. For this to work the timing advance value from at least three neighboring base stations are needed.    </w:t>
      </w:r>
    </w:p>
    <w:p w14:paraId="0CB2107E" w14:textId="77777777" w:rsidR="00296E9B" w:rsidRPr="00E230DD" w:rsidRDefault="00296E9B" w:rsidP="00296E9B">
      <w:pPr>
        <w:pStyle w:val="BodyText"/>
      </w:pPr>
      <w:r w:rsidRPr="00E230DD">
        <w:t>The base stations to be used for multilateration could be chosen either:</w:t>
      </w:r>
    </w:p>
    <w:p w14:paraId="2481999C" w14:textId="1A4A8905" w:rsidR="00296E9B" w:rsidRPr="00E230DD" w:rsidRDefault="00296E9B" w:rsidP="00296E9B">
      <w:pPr>
        <w:pStyle w:val="BodyText"/>
        <w:numPr>
          <w:ilvl w:val="0"/>
          <w:numId w:val="56"/>
        </w:numPr>
      </w:pPr>
      <w:r w:rsidRPr="00E230DD">
        <w:t>Based on selection from the network by knowing the position of the base stations and choosing a set of base stations with favorable geometry,</w:t>
      </w:r>
    </w:p>
    <w:p w14:paraId="6A9A6A6D" w14:textId="78F647F0" w:rsidR="00296E9B" w:rsidRPr="00E230DD" w:rsidRDefault="00296E9B" w:rsidP="00296E9B">
      <w:pPr>
        <w:pStyle w:val="BodyText"/>
        <w:numPr>
          <w:ilvl w:val="0"/>
          <w:numId w:val="56"/>
        </w:numPr>
      </w:pPr>
      <w:r w:rsidRPr="00E230DD">
        <w:t>Based on MS selection, selecting the st</w:t>
      </w:r>
      <w:r w:rsidR="00FE0B2B" w:rsidRPr="00E230DD">
        <w:t>rongest cells visible to the MS, or,</w:t>
      </w:r>
    </w:p>
    <w:p w14:paraId="724DC126" w14:textId="6EEC67DA" w:rsidR="00B65579" w:rsidRPr="00E230DD" w:rsidRDefault="00B65579" w:rsidP="00296E9B">
      <w:pPr>
        <w:pStyle w:val="BodyText"/>
        <w:numPr>
          <w:ilvl w:val="0"/>
          <w:numId w:val="56"/>
        </w:numPr>
      </w:pPr>
      <w:r w:rsidRPr="00E230DD">
        <w:t>Based on MS selection with NW guidance, selecting the strongest cells visible to the MS while avoiding co-sited cells.</w:t>
      </w:r>
    </w:p>
    <w:p w14:paraId="5DE1D82B" w14:textId="45DF24B1" w:rsidR="00296E9B" w:rsidRPr="00E230DD" w:rsidRDefault="00296E9B" w:rsidP="00296E9B">
      <w:pPr>
        <w:pStyle w:val="BodyText"/>
      </w:pPr>
      <w:r w:rsidRPr="00E230DD">
        <w:t xml:space="preserve">In this paper these </w:t>
      </w:r>
      <w:r w:rsidR="00840F09" w:rsidRPr="00E230DD">
        <w:t>three</w:t>
      </w:r>
      <w:r w:rsidRPr="00E230DD">
        <w:t xml:space="preserve"> methods are referred to as </w:t>
      </w:r>
      <w:r w:rsidRPr="00E230DD">
        <w:t>“</w:t>
      </w:r>
      <w:r w:rsidRPr="00E230DD">
        <w:t>NW assisted selection</w:t>
      </w:r>
      <w:r w:rsidRPr="00E230DD">
        <w:t>”</w:t>
      </w:r>
      <w:r w:rsidR="00840F09" w:rsidRPr="00E230DD">
        <w:t>,</w:t>
      </w:r>
      <w:r w:rsidRPr="00E230DD">
        <w:t xml:space="preserve"> </w:t>
      </w:r>
      <w:r w:rsidRPr="00E230DD">
        <w:t>“</w:t>
      </w:r>
      <w:r w:rsidRPr="00E230DD">
        <w:t>MS autonomous selection</w:t>
      </w:r>
      <w:r w:rsidRPr="00E230DD">
        <w:t>”</w:t>
      </w:r>
      <w:r w:rsidRPr="00E230DD">
        <w:t xml:space="preserve"> </w:t>
      </w:r>
      <w:r w:rsidR="00840F09" w:rsidRPr="00E230DD">
        <w:t xml:space="preserve">and </w:t>
      </w:r>
      <w:r w:rsidR="00840F09" w:rsidRPr="00E230DD">
        <w:t>“</w:t>
      </w:r>
      <w:r w:rsidR="00840F09" w:rsidRPr="00E230DD">
        <w:t xml:space="preserve">MS autonomous </w:t>
      </w:r>
      <w:r w:rsidR="00A54500" w:rsidRPr="00E230DD">
        <w:t xml:space="preserve">selection </w:t>
      </w:r>
      <w:r w:rsidR="00840F09" w:rsidRPr="00E230DD">
        <w:t>with NW guidance</w:t>
      </w:r>
      <w:r w:rsidR="00840F09" w:rsidRPr="00E230DD">
        <w:t>”</w:t>
      </w:r>
      <w:r w:rsidR="00840F09" w:rsidRPr="00E230DD">
        <w:t xml:space="preserve"> </w:t>
      </w:r>
      <w:r w:rsidRPr="00E230DD">
        <w:t>respectively.</w:t>
      </w:r>
    </w:p>
    <w:p w14:paraId="0F3DFB09" w14:textId="14AE3B05" w:rsidR="00296E9B" w:rsidRPr="00E230DD" w:rsidRDefault="00296E9B" w:rsidP="00296E9B">
      <w:pPr>
        <w:pStyle w:val="BodyText"/>
      </w:pPr>
      <w:r w:rsidRPr="00E230DD">
        <w:lastRenderedPageBreak/>
        <w:t xml:space="preserve">The accuracy of the TA multilateration will depend on </w:t>
      </w:r>
      <w:r w:rsidR="00E230DD">
        <w:t xml:space="preserve">the number of base stations used, </w:t>
      </w:r>
      <w:r w:rsidRPr="00E230DD">
        <w:t>the placement of the base stations, the accuracy of the TA estimate</w:t>
      </w:r>
      <w:r w:rsidR="00075403">
        <w:t>s</w:t>
      </w:r>
      <w:r w:rsidRPr="00E230DD">
        <w:t>, and the algorithm used to derive the position.</w:t>
      </w:r>
      <w:r w:rsidR="00E230DD">
        <w:t xml:space="preserve"> The </w:t>
      </w:r>
    </w:p>
    <w:p w14:paraId="6A8A1B2D" w14:textId="77777777" w:rsidR="00296E9B" w:rsidRPr="00E230DD" w:rsidRDefault="00296E9B" w:rsidP="00296E9B">
      <w:pPr>
        <w:jc w:val="center"/>
      </w:pPr>
      <w:r w:rsidRPr="00E230DD">
        <w:rPr>
          <w:noProof/>
        </w:rPr>
        <w:drawing>
          <wp:inline distT="0" distB="0" distL="0" distR="0" wp14:anchorId="212DC868" wp14:editId="746DF4A0">
            <wp:extent cx="2424748" cy="266273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 triangulation picture.png"/>
                    <pic:cNvPicPr/>
                  </pic:nvPicPr>
                  <pic:blipFill>
                    <a:blip r:embed="rId8">
                      <a:extLst>
                        <a:ext uri="{28A0092B-C50C-407E-A947-70E740481C1C}">
                          <a14:useLocalDpi xmlns:a14="http://schemas.microsoft.com/office/drawing/2010/main" val="0"/>
                        </a:ext>
                      </a:extLst>
                    </a:blip>
                    <a:stretch>
                      <a:fillRect/>
                    </a:stretch>
                  </pic:blipFill>
                  <pic:spPr>
                    <a:xfrm>
                      <a:off x="0" y="0"/>
                      <a:ext cx="2425365" cy="2663411"/>
                    </a:xfrm>
                    <a:prstGeom prst="rect">
                      <a:avLst/>
                    </a:prstGeom>
                  </pic:spPr>
                </pic:pic>
              </a:graphicData>
            </a:graphic>
          </wp:inline>
        </w:drawing>
      </w:r>
    </w:p>
    <w:p w14:paraId="4F418F93" w14:textId="55A30F8E" w:rsidR="00296E9B" w:rsidRPr="00E230DD" w:rsidRDefault="00296E9B" w:rsidP="00296E9B">
      <w:pPr>
        <w:pStyle w:val="Caption"/>
      </w:pPr>
      <w:r w:rsidRPr="00E230DD">
        <w:t xml:space="preserve">Figure </w:t>
      </w:r>
      <w:r w:rsidRPr="00E230DD">
        <w:fldChar w:fldCharType="begin"/>
      </w:r>
      <w:r w:rsidRPr="00E230DD">
        <w:instrText xml:space="preserve"> SEQ Figure \* ARABIC </w:instrText>
      </w:r>
      <w:r w:rsidRPr="00E230DD">
        <w:fldChar w:fldCharType="separate"/>
      </w:r>
      <w:r w:rsidR="00E230DD">
        <w:rPr>
          <w:noProof/>
        </w:rPr>
        <w:t>1</w:t>
      </w:r>
      <w:r w:rsidRPr="00E230DD">
        <w:fldChar w:fldCharType="end"/>
      </w:r>
      <w:r w:rsidRPr="00E230DD">
        <w:t xml:space="preserve">: Illustration of timing advance trilateration method </w:t>
      </w:r>
    </w:p>
    <w:p w14:paraId="0506A239" w14:textId="77777777" w:rsidR="00296E9B" w:rsidRPr="00E230DD" w:rsidRDefault="00296E9B" w:rsidP="00296E9B">
      <w:pPr>
        <w:pStyle w:val="BodyText"/>
      </w:pPr>
    </w:p>
    <w:p w14:paraId="33A4CF1C" w14:textId="12EA58C6" w:rsidR="00296E9B" w:rsidRPr="00E230DD" w:rsidRDefault="00296E9B" w:rsidP="00296E9B">
      <w:pPr>
        <w:pStyle w:val="Heading2"/>
      </w:pPr>
      <w:r w:rsidRPr="00E230DD">
        <w:t>TA accuracy</w:t>
      </w:r>
    </w:p>
    <w:p w14:paraId="4E584AAF" w14:textId="561E7B4E" w:rsidR="00A54500" w:rsidRPr="00E230DD" w:rsidRDefault="00A54500" w:rsidP="00A54500">
      <w:r w:rsidRPr="00E230DD">
        <w:t xml:space="preserve">A model of the MS-BTS distance estimation error has been derived from link simulations in </w:t>
      </w:r>
      <w:r w:rsidRPr="00E230DD">
        <w:fldChar w:fldCharType="begin"/>
      </w:r>
      <w:r w:rsidRPr="00E230DD">
        <w:instrText xml:space="preserve"> REF _Ref465889987 \r \h </w:instrText>
      </w:r>
      <w:r w:rsidRPr="00E230DD">
        <w:fldChar w:fldCharType="separate"/>
      </w:r>
      <w:r w:rsidR="00E230DD">
        <w:t>[6]</w:t>
      </w:r>
      <w:r w:rsidRPr="00E230DD">
        <w:fldChar w:fldCharType="end"/>
      </w:r>
      <w:r w:rsidR="00BC4FBF" w:rsidRPr="00E230DD">
        <w:t>:</w:t>
      </w:r>
    </w:p>
    <w:p w14:paraId="2C360A2B" w14:textId="7205FF32" w:rsidR="00A54500" w:rsidRPr="00E230DD" w:rsidRDefault="00A54500" w:rsidP="00A54500">
      <w:pPr>
        <w:pStyle w:val="ListParagraph"/>
        <w:numPr>
          <w:ilvl w:val="0"/>
          <w:numId w:val="58"/>
        </w:numPr>
      </w:pPr>
      <w:r w:rsidRPr="00E230DD">
        <w:t>The MS synchronization error e</w:t>
      </w:r>
      <w:r w:rsidRPr="00E230DD">
        <w:rPr>
          <w:vertAlign w:val="subscript"/>
        </w:rPr>
        <w:t>MS</w:t>
      </w:r>
      <w:r w:rsidRPr="00E230DD">
        <w:t xml:space="preserve"> [GSM symbol periods] is modelled as the average of N independent Laplace distributed random numbers, where N=5.</w:t>
      </w:r>
    </w:p>
    <w:p w14:paraId="3030F15C" w14:textId="1C67C0BA" w:rsidR="00A54500" w:rsidRPr="00E230DD" w:rsidRDefault="00A54500" w:rsidP="00A54500">
      <w:pPr>
        <w:pStyle w:val="ListParagraph"/>
        <w:numPr>
          <w:ilvl w:val="0"/>
          <w:numId w:val="58"/>
        </w:numPr>
      </w:pPr>
      <w:r w:rsidRPr="00E230DD">
        <w:t>The BTS synchronization error e</w:t>
      </w:r>
      <w:r w:rsidRPr="00E230DD">
        <w:rPr>
          <w:vertAlign w:val="subscript"/>
        </w:rPr>
        <w:t>BTS</w:t>
      </w:r>
      <w:r w:rsidRPr="00E230DD">
        <w:t xml:space="preserve"> [GSM symbol periods] is modelled either (in case only access bursts are sent on EC-RACH) as a Laplace distributed random number, or (in case a single block is transmitted on EC-PDTCH in addition to the access bursts on EC-RACH) as the average of two Laplace distributed random numbers.</w:t>
      </w:r>
    </w:p>
    <w:p w14:paraId="60A812D0" w14:textId="0A89CC6C" w:rsidR="00A54500" w:rsidRPr="00E230DD" w:rsidRDefault="00A54500" w:rsidP="00A54500">
      <w:pPr>
        <w:pStyle w:val="ListParagraph"/>
        <w:numPr>
          <w:ilvl w:val="0"/>
          <w:numId w:val="58"/>
        </w:numPr>
      </w:pPr>
      <w:r w:rsidRPr="00E230DD">
        <w:t xml:space="preserve">From this the MS-BTS distance estimation error is calculated as  </w:t>
      </w:r>
      <w:r w:rsidRPr="00E230DD">
        <w:t>½</w:t>
      </w:r>
      <w:r w:rsidRPr="00E230DD">
        <w:t>(e</w:t>
      </w:r>
      <w:r w:rsidRPr="00E230DD">
        <w:rPr>
          <w:vertAlign w:val="subscript"/>
        </w:rPr>
        <w:t>MS</w:t>
      </w:r>
      <w:r w:rsidRPr="00E230DD">
        <w:t>+e</w:t>
      </w:r>
      <w:r w:rsidRPr="00E230DD">
        <w:rPr>
          <w:vertAlign w:val="subscript"/>
        </w:rPr>
        <w:t>BTS</w:t>
      </w:r>
      <w:r w:rsidRPr="00E230DD">
        <w:t>)CT, where C is the speed of light [m/s] and T is the GSM symbol period [s].</w:t>
      </w:r>
    </w:p>
    <w:p w14:paraId="435C656B" w14:textId="7D033053" w:rsidR="00840F09" w:rsidRPr="00E230DD" w:rsidRDefault="00A54500" w:rsidP="00840F09">
      <w:pPr>
        <w:pStyle w:val="BodyText"/>
      </w:pPr>
      <w:r w:rsidRPr="00E230DD">
        <w:t xml:space="preserve">The standard deviation of the Laplace distributions depends on the </w:t>
      </w:r>
      <w:r w:rsidR="00BC4FBF" w:rsidRPr="00E230DD">
        <w:t>SINR</w:t>
      </w:r>
      <w:r w:rsidRPr="00E230DD">
        <w:t xml:space="preserve"> and </w:t>
      </w:r>
      <w:r w:rsidR="00BC4FBF" w:rsidRPr="00E230DD">
        <w:t xml:space="preserve">the </w:t>
      </w:r>
      <w:r w:rsidRPr="00E230DD">
        <w:t xml:space="preserve">logical channel used. For more details, see </w:t>
      </w:r>
      <w:r w:rsidR="00BC4FBF" w:rsidRPr="00E230DD">
        <w:fldChar w:fldCharType="begin"/>
      </w:r>
      <w:r w:rsidR="00BC4FBF" w:rsidRPr="00E230DD">
        <w:instrText xml:space="preserve"> REF _Ref465889987 \r \h </w:instrText>
      </w:r>
      <w:r w:rsidR="00BC4FBF" w:rsidRPr="00E230DD">
        <w:fldChar w:fldCharType="separate"/>
      </w:r>
      <w:r w:rsidR="00E230DD">
        <w:t>[6]</w:t>
      </w:r>
      <w:r w:rsidR="00BC4FBF" w:rsidRPr="00E230DD">
        <w:fldChar w:fldCharType="end"/>
      </w:r>
      <w:r w:rsidR="00BC4FBF" w:rsidRPr="00E230DD">
        <w:t>.</w:t>
      </w:r>
    </w:p>
    <w:p w14:paraId="1121C2D8" w14:textId="0AC3A200" w:rsidR="00F850B9" w:rsidRPr="00E230DD" w:rsidRDefault="00F850B9" w:rsidP="00840F09">
      <w:pPr>
        <w:pStyle w:val="BodyText"/>
      </w:pPr>
      <w:r w:rsidRPr="00E230DD">
        <w:t xml:space="preserve">For comparison, the uniform error distributions used in the contribution to RAN6#1 </w:t>
      </w:r>
      <w:r w:rsidRPr="00E230DD">
        <w:fldChar w:fldCharType="begin"/>
      </w:r>
      <w:r w:rsidRPr="00E230DD">
        <w:instrText xml:space="preserve"> REF _Ref465987425 \r \h </w:instrText>
      </w:r>
      <w:r w:rsidRPr="00E230DD">
        <w:fldChar w:fldCharType="separate"/>
      </w:r>
      <w:r w:rsidR="00E230DD">
        <w:t>[5]</w:t>
      </w:r>
      <w:r w:rsidRPr="00E230DD">
        <w:fldChar w:fldCharType="end"/>
      </w:r>
      <w:r w:rsidRPr="00E230DD">
        <w:t xml:space="preserve"> have also been simulated.</w:t>
      </w:r>
    </w:p>
    <w:p w14:paraId="510EFAAA" w14:textId="46B322D3" w:rsidR="00296E9B" w:rsidRPr="00E230DD" w:rsidRDefault="00296E9B" w:rsidP="00296E9B">
      <w:pPr>
        <w:pStyle w:val="Heading2"/>
      </w:pPr>
      <w:r w:rsidRPr="00E230DD">
        <w:t>NW assisted selection</w:t>
      </w:r>
    </w:p>
    <w:p w14:paraId="031EEA69" w14:textId="48829D24" w:rsidR="00296E9B" w:rsidRPr="00E230DD" w:rsidRDefault="00296E9B" w:rsidP="00296E9B">
      <w:pPr>
        <w:pStyle w:val="BodyText"/>
      </w:pPr>
      <w:r w:rsidRPr="00E230DD">
        <w:t xml:space="preserve">The placement of the base stations will be chosen based on </w:t>
      </w:r>
      <w:r w:rsidR="00F80F8F" w:rsidRPr="00E230DD">
        <w:t>the best geometry to the serving cell.</w:t>
      </w:r>
    </w:p>
    <w:p w14:paraId="47BB6D0F" w14:textId="193B7A28" w:rsidR="000B3D7F" w:rsidRPr="00E230DD" w:rsidRDefault="006567F0" w:rsidP="00296E9B">
      <w:pPr>
        <w:pStyle w:val="BodyText"/>
      </w:pPr>
      <w:r w:rsidRPr="00E230DD">
        <w:t>Assume that only three base stations are to be used for multilateration (in this case trilateration), then one of the base stations is assumed to always be the serving cell.</w:t>
      </w:r>
      <w:r w:rsidR="000B3D7F" w:rsidRPr="00E230DD">
        <w:t xml:space="preserve"> The selection of the two remaining cells </w:t>
      </w:r>
      <w:r w:rsidR="0053278A" w:rsidRPr="00E230DD">
        <w:t>is</w:t>
      </w:r>
      <w:r w:rsidR="000B3D7F" w:rsidRPr="00E230DD">
        <w:t xml:space="preserve"> based on the ideal angle from the serving cell. Since the network does not know where the MS is located the MS position is assumed to be according to the measured TA value in a direction of the main lobe of the cell.</w:t>
      </w:r>
    </w:p>
    <w:p w14:paraId="7C4374E6" w14:textId="7B89ECCE" w:rsidR="000B3D7F" w:rsidRPr="00E230DD" w:rsidRDefault="000B3D7F" w:rsidP="00296E9B">
      <w:pPr>
        <w:pStyle w:val="BodyText"/>
      </w:pPr>
      <w:r w:rsidRPr="00E230DD">
        <w:lastRenderedPageBreak/>
        <w:t>The selection process can be detailed in the following steps</w:t>
      </w:r>
      <w:r w:rsidR="00774FF6" w:rsidRPr="00E230DD">
        <w:t xml:space="preserve"> (and is also illustrated in </w:t>
      </w:r>
      <w:r w:rsidR="00CD44BE" w:rsidRPr="00E230DD">
        <w:fldChar w:fldCharType="begin"/>
      </w:r>
      <w:r w:rsidR="00CD44BE" w:rsidRPr="00E230DD">
        <w:instrText xml:space="preserve"> REF _Ref458369663 \h </w:instrText>
      </w:r>
      <w:r w:rsidR="00CD44BE" w:rsidRPr="00E230DD">
        <w:fldChar w:fldCharType="separate"/>
      </w:r>
      <w:r w:rsidR="00E230DD" w:rsidRPr="00E230DD">
        <w:t xml:space="preserve">Figure </w:t>
      </w:r>
      <w:r w:rsidR="00E230DD">
        <w:rPr>
          <w:noProof/>
        </w:rPr>
        <w:t>2</w:t>
      </w:r>
      <w:r w:rsidR="00CD44BE" w:rsidRPr="00E230DD">
        <w:fldChar w:fldCharType="end"/>
      </w:r>
      <w:r w:rsidR="00774FF6" w:rsidRPr="00E230DD">
        <w:t>)</w:t>
      </w:r>
      <w:r w:rsidRPr="00E230DD">
        <w:t>:</w:t>
      </w:r>
    </w:p>
    <w:p w14:paraId="21A816E2" w14:textId="1D3B319B" w:rsidR="00F80F8F" w:rsidRPr="00E230DD" w:rsidRDefault="000B3D7F" w:rsidP="000B3D7F">
      <w:pPr>
        <w:pStyle w:val="BodyText"/>
        <w:numPr>
          <w:ilvl w:val="0"/>
          <w:numId w:val="57"/>
        </w:numPr>
      </w:pPr>
      <w:r w:rsidRPr="00E230DD">
        <w:t>Get TA for serving cell</w:t>
      </w:r>
      <w:r w:rsidR="009609B2" w:rsidRPr="00E230DD">
        <w:t xml:space="preserve"> [blue square]</w:t>
      </w:r>
    </w:p>
    <w:p w14:paraId="7E8784FC" w14:textId="3722581E" w:rsidR="000B3D7F" w:rsidRPr="00E230DD" w:rsidRDefault="000B3D7F" w:rsidP="000B3D7F">
      <w:pPr>
        <w:pStyle w:val="BodyText"/>
        <w:numPr>
          <w:ilvl w:val="0"/>
          <w:numId w:val="57"/>
        </w:numPr>
      </w:pPr>
      <w:r w:rsidRPr="00E230DD">
        <w:t>Estimate MS position to be in the direction of the main lobe of the serving cell according to the measured TA</w:t>
      </w:r>
      <w:r w:rsidR="009609B2" w:rsidRPr="00E230DD">
        <w:t xml:space="preserve"> [red diamond]</w:t>
      </w:r>
    </w:p>
    <w:p w14:paraId="451FF98C" w14:textId="679AE2F5" w:rsidR="000B3D7F" w:rsidRPr="00E230DD" w:rsidRDefault="000B3D7F" w:rsidP="000B3D7F">
      <w:pPr>
        <w:pStyle w:val="BodyText"/>
        <w:numPr>
          <w:ilvl w:val="0"/>
          <w:numId w:val="57"/>
        </w:numPr>
      </w:pPr>
      <w:r w:rsidRPr="00E230DD">
        <w:t xml:space="preserve">Out of all cells visible to the MS (within the MCL) </w:t>
      </w:r>
      <w:r w:rsidR="009609B2" w:rsidRPr="00E230DD">
        <w:t xml:space="preserve">[13 green lines; one to each base station] </w:t>
      </w:r>
      <w:r w:rsidRPr="00E230DD">
        <w:t>select the one closest to 2</w:t>
      </w:r>
      <w:r w:rsidRPr="00E230DD">
        <w:sym w:font="Symbol" w:char="F070"/>
      </w:r>
      <w:r w:rsidRPr="00E230DD">
        <w:t>/3</w:t>
      </w:r>
      <w:r w:rsidR="009609B2" w:rsidRPr="00E230DD">
        <w:t xml:space="preserve"> [the purple line pointing to the left]</w:t>
      </w:r>
    </w:p>
    <w:p w14:paraId="7D4BF750" w14:textId="2A486C82" w:rsidR="000B3D7F" w:rsidRPr="00E230DD" w:rsidRDefault="000B3D7F" w:rsidP="000B3D7F">
      <w:pPr>
        <w:pStyle w:val="BodyText"/>
        <w:numPr>
          <w:ilvl w:val="0"/>
          <w:numId w:val="57"/>
        </w:numPr>
      </w:pPr>
      <w:r w:rsidRPr="00E230DD">
        <w:t>Out of the remaining visible cells, select the one closest to 4</w:t>
      </w:r>
      <w:r w:rsidRPr="00E230DD">
        <w:sym w:font="Symbol" w:char="F070"/>
      </w:r>
      <w:r w:rsidRPr="00E230DD">
        <w:t>/3</w:t>
      </w:r>
      <w:r w:rsidR="009609B2" w:rsidRPr="00E230DD">
        <w:t xml:space="preserve"> [the purple line pointing downwards]</w:t>
      </w:r>
    </w:p>
    <w:p w14:paraId="422D675B" w14:textId="6F3E8C4F" w:rsidR="000B3D7F" w:rsidRPr="00E230DD" w:rsidRDefault="000B3D7F" w:rsidP="000B3D7F">
      <w:pPr>
        <w:pStyle w:val="BodyText"/>
      </w:pPr>
      <w:r w:rsidRPr="00E230DD">
        <w:t>Hence, no consideration is taken to the SINR experienced by the MS in this selection, but could probably improve the location estimation if done properly (there will be a trade-off between good geometry of the selected cells, and the accuracy provided by the TA estimate).</w:t>
      </w:r>
      <w:r w:rsidR="0090295B" w:rsidRPr="00E230DD">
        <w:t xml:space="preserve"> </w:t>
      </w:r>
      <w:r w:rsidR="009950B1" w:rsidRPr="00E230DD">
        <w:t>I</w:t>
      </w:r>
      <w:r w:rsidR="0090295B" w:rsidRPr="00E230DD">
        <w:t>f less than three cells are visible to the MS, the location is based on cell ID and TA</w:t>
      </w:r>
      <w:r w:rsidR="009950B1" w:rsidRPr="00E230DD">
        <w:t xml:space="preserve"> see Section</w:t>
      </w:r>
      <w:r w:rsidR="008F4E77" w:rsidRPr="00E230DD">
        <w:t xml:space="preserve"> 2.6</w:t>
      </w:r>
      <w:r w:rsidR="0090295B" w:rsidRPr="00E230DD">
        <w:t>.</w:t>
      </w:r>
    </w:p>
    <w:p w14:paraId="1BC3D414" w14:textId="22E5B89B" w:rsidR="00774FF6" w:rsidRPr="00E230DD" w:rsidRDefault="009609B2" w:rsidP="00CD44BE">
      <w:pPr>
        <w:pStyle w:val="BodyText"/>
        <w:jc w:val="center"/>
      </w:pPr>
      <w:r w:rsidRPr="00E230DD">
        <w:rPr>
          <w:noProof/>
        </w:rPr>
        <w:drawing>
          <wp:inline distT="0" distB="0" distL="0" distR="0" wp14:anchorId="634582B4" wp14:editId="6577EA07">
            <wp:extent cx="5250180" cy="3498850"/>
            <wp:effectExtent l="0" t="0" r="762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6_1_Cell_layout_exampl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14:paraId="294659B2" w14:textId="08C3FC5F" w:rsidR="00774FF6" w:rsidRPr="00E230DD" w:rsidRDefault="00774FF6" w:rsidP="00774FF6">
      <w:pPr>
        <w:pStyle w:val="Caption"/>
      </w:pPr>
      <w:bookmarkStart w:id="2" w:name="_Ref458369663"/>
      <w:r w:rsidRPr="00E230DD">
        <w:t xml:space="preserve">Figure </w:t>
      </w:r>
      <w:r w:rsidRPr="00E230DD">
        <w:fldChar w:fldCharType="begin"/>
      </w:r>
      <w:r w:rsidRPr="00E230DD">
        <w:instrText xml:space="preserve"> SEQ Figure \* ARABIC </w:instrText>
      </w:r>
      <w:r w:rsidRPr="00E230DD">
        <w:fldChar w:fldCharType="separate"/>
      </w:r>
      <w:r w:rsidR="00E230DD">
        <w:rPr>
          <w:noProof/>
        </w:rPr>
        <w:t>2</w:t>
      </w:r>
      <w:r w:rsidRPr="00E230DD">
        <w:fldChar w:fldCharType="end"/>
      </w:r>
      <w:bookmarkEnd w:id="2"/>
      <w:r w:rsidRPr="00E230DD">
        <w:t>: NW assisted cell selection</w:t>
      </w:r>
    </w:p>
    <w:p w14:paraId="72EDCA9C" w14:textId="03961C39" w:rsidR="000B3D7F" w:rsidRPr="00E230DD" w:rsidRDefault="000B3D7F" w:rsidP="000B3D7F">
      <w:pPr>
        <w:pStyle w:val="Heading2"/>
      </w:pPr>
      <w:r w:rsidRPr="00E230DD">
        <w:t>M</w:t>
      </w:r>
      <w:r w:rsidR="00F26490" w:rsidRPr="00E230DD">
        <w:t>S</w:t>
      </w:r>
      <w:r w:rsidRPr="00E230DD">
        <w:t xml:space="preserve"> autonomous selection</w:t>
      </w:r>
    </w:p>
    <w:p w14:paraId="10359E80" w14:textId="5CA0BE84" w:rsidR="000B3D7F" w:rsidRPr="00E230DD" w:rsidRDefault="000B3D7F" w:rsidP="000B3D7F">
      <w:pPr>
        <w:pStyle w:val="BodyText"/>
      </w:pPr>
      <w:r w:rsidRPr="00E230DD">
        <w:t>No consideration is with this method taken to the geometry of the cells, and it is assumed that the MS will select base stations based on descending signal strength.</w:t>
      </w:r>
      <w:r w:rsidR="007829C4" w:rsidRPr="00E230DD">
        <w:t xml:space="preserve"> If less than three cells are visible to the MS, the location is based on cell ID and TA see Section 2.6.</w:t>
      </w:r>
    </w:p>
    <w:p w14:paraId="1DB9BF52" w14:textId="13831120" w:rsidR="00BC4FBF" w:rsidRPr="00E230DD" w:rsidRDefault="00BC4FBF" w:rsidP="00BC4FBF">
      <w:pPr>
        <w:pStyle w:val="Heading2"/>
      </w:pPr>
      <w:r w:rsidRPr="00E230DD">
        <w:t>MS autonomous selection with NW guidance</w:t>
      </w:r>
    </w:p>
    <w:p w14:paraId="2634B5B2" w14:textId="76565535" w:rsidR="00BC4FBF" w:rsidRPr="00E230DD" w:rsidRDefault="00BC4FBF" w:rsidP="00BC4FBF">
      <w:pPr>
        <w:pStyle w:val="BodyText"/>
      </w:pPr>
      <w:r w:rsidRPr="00E230DD">
        <w:t>This method is the same as the MS autonomous selection, except that only the strongest of a set of cells with co-located base stations may be selected.</w:t>
      </w:r>
    </w:p>
    <w:p w14:paraId="1F01DA34" w14:textId="5BCE937A" w:rsidR="004A563D" w:rsidRPr="00E230DD" w:rsidRDefault="004A563D" w:rsidP="004A563D">
      <w:pPr>
        <w:pStyle w:val="Heading2"/>
      </w:pPr>
      <w:r w:rsidRPr="00E230DD">
        <w:lastRenderedPageBreak/>
        <w:t>Reference selection</w:t>
      </w:r>
    </w:p>
    <w:p w14:paraId="251CC56C" w14:textId="58AB8F84" w:rsidR="004A563D" w:rsidRPr="00E230DD" w:rsidRDefault="004A563D" w:rsidP="000B3D7F">
      <w:pPr>
        <w:pStyle w:val="BodyText"/>
      </w:pPr>
      <w:r w:rsidRPr="00E230DD">
        <w:t>The reference selection method in the simulations is based on the TA + cell ID method. This means that the TA is estimated in the serving cell and the MS position is determined to be the distance of the estimated TA in the direction of the main lobe in the cell.</w:t>
      </w:r>
    </w:p>
    <w:p w14:paraId="724CF3D7" w14:textId="103C16E2" w:rsidR="00296E9B" w:rsidRPr="00E230DD" w:rsidRDefault="00AC72FB" w:rsidP="00296E9B">
      <w:pPr>
        <w:pStyle w:val="Heading2"/>
      </w:pPr>
      <w:bookmarkStart w:id="3" w:name="_Ref458370998"/>
      <w:r w:rsidRPr="00E230DD">
        <w:t>M</w:t>
      </w:r>
      <w:r w:rsidR="00296E9B" w:rsidRPr="00E230DD">
        <w:t>ultilateration method</w:t>
      </w:r>
      <w:bookmarkEnd w:id="3"/>
    </w:p>
    <w:p w14:paraId="0B40501B" w14:textId="6C46835D" w:rsidR="00296E9B" w:rsidRPr="00E230DD" w:rsidRDefault="001538F0" w:rsidP="00296E9B">
      <w:pPr>
        <w:pStyle w:val="BodyText"/>
      </w:pPr>
      <w:r w:rsidRPr="00E230DD">
        <w:t>The method used for the multilateration was Gauss-Newton.</w:t>
      </w:r>
    </w:p>
    <w:p w14:paraId="3538B90D" w14:textId="23B4DBDA" w:rsidR="00296E9B" w:rsidRPr="00E230DD" w:rsidRDefault="00625978" w:rsidP="00625978">
      <w:pPr>
        <w:pStyle w:val="Heading1"/>
      </w:pPr>
      <w:r w:rsidRPr="00E230DD">
        <w:t>Simulation assumptions</w:t>
      </w:r>
    </w:p>
    <w:p w14:paraId="74A9EF55" w14:textId="1193AD68" w:rsidR="00625978" w:rsidRPr="00E230DD" w:rsidRDefault="00625978" w:rsidP="00625978">
      <w:r w:rsidRPr="00E230DD">
        <w:t xml:space="preserve">The simulation assumptions in </w:t>
      </w:r>
      <w:r w:rsidRPr="00E230DD">
        <w:fldChar w:fldCharType="begin"/>
      </w:r>
      <w:r w:rsidRPr="00E230DD">
        <w:instrText xml:space="preserve"> REF _Ref458369768 \r \h </w:instrText>
      </w:r>
      <w:r w:rsidRPr="00E230DD">
        <w:fldChar w:fldCharType="separate"/>
      </w:r>
      <w:r w:rsidR="00E230DD">
        <w:t>[4]</w:t>
      </w:r>
      <w:r w:rsidRPr="00E230DD">
        <w:fldChar w:fldCharType="end"/>
      </w:r>
      <w:r w:rsidRPr="00E230DD">
        <w:t xml:space="preserve"> have been followed.</w:t>
      </w:r>
    </w:p>
    <w:p w14:paraId="64F8766E" w14:textId="5B0D374A" w:rsidR="00982E78" w:rsidRPr="00E230DD" w:rsidRDefault="00982E78" w:rsidP="00625978">
      <w:r w:rsidRPr="00E230DD">
        <w:t xml:space="preserve">GSM specific assumptions are shown in </w:t>
      </w:r>
      <w:r w:rsidR="00800609" w:rsidRPr="00E230DD">
        <w:fldChar w:fldCharType="begin"/>
      </w:r>
      <w:r w:rsidR="00800609" w:rsidRPr="00E230DD">
        <w:instrText xml:space="preserve"> REF _Ref458370398 \h </w:instrText>
      </w:r>
      <w:r w:rsidR="00800609" w:rsidRPr="00E230DD">
        <w:fldChar w:fldCharType="separate"/>
      </w:r>
      <w:r w:rsidR="00E230DD" w:rsidRPr="00E230DD">
        <w:t xml:space="preserve">Table </w:t>
      </w:r>
      <w:r w:rsidR="00E230DD">
        <w:rPr>
          <w:noProof/>
        </w:rPr>
        <w:t>1</w:t>
      </w:r>
      <w:r w:rsidR="00800609" w:rsidRPr="00E230DD">
        <w:fldChar w:fldCharType="end"/>
      </w:r>
      <w:r w:rsidR="00800609" w:rsidRPr="00E230DD">
        <w:t>.</w:t>
      </w:r>
    </w:p>
    <w:p w14:paraId="2AE455AB" w14:textId="4BB7BD6F" w:rsidR="00982E78" w:rsidRPr="00E230DD" w:rsidRDefault="00982E78" w:rsidP="00982E78">
      <w:pPr>
        <w:pStyle w:val="Caption"/>
      </w:pPr>
      <w:bookmarkStart w:id="4" w:name="_Ref458370398"/>
      <w:r w:rsidRPr="00E230DD">
        <w:t xml:space="preserve">Table </w:t>
      </w:r>
      <w:r w:rsidR="00CA67DD" w:rsidRPr="00E230DD">
        <w:fldChar w:fldCharType="begin"/>
      </w:r>
      <w:r w:rsidR="00CA67DD" w:rsidRPr="00E230DD">
        <w:instrText xml:space="preserve"> SEQ Table \* ARABIC </w:instrText>
      </w:r>
      <w:r w:rsidR="00CA67DD" w:rsidRPr="00E230DD">
        <w:fldChar w:fldCharType="separate"/>
      </w:r>
      <w:r w:rsidR="00E230DD">
        <w:rPr>
          <w:noProof/>
        </w:rPr>
        <w:t>1</w:t>
      </w:r>
      <w:r w:rsidR="00CA67DD" w:rsidRPr="00E230DD">
        <w:rPr>
          <w:noProof/>
        </w:rPr>
        <w:fldChar w:fldCharType="end"/>
      </w:r>
      <w:bookmarkEnd w:id="4"/>
      <w:r w:rsidRPr="00E230DD">
        <w:t>: GSM specific simulation assumptions</w:t>
      </w:r>
    </w:p>
    <w:tbl>
      <w:tblPr>
        <w:tblStyle w:val="TableGrid"/>
        <w:tblW w:w="0" w:type="auto"/>
        <w:tblLook w:val="04A0" w:firstRow="1" w:lastRow="0" w:firstColumn="1" w:lastColumn="0" w:noHBand="0" w:noVBand="1"/>
      </w:tblPr>
      <w:tblGrid>
        <w:gridCol w:w="3829"/>
        <w:gridCol w:w="4429"/>
      </w:tblGrid>
      <w:tr w:rsidR="00E230DD" w:rsidRPr="00E230DD" w14:paraId="40F49FD0" w14:textId="77777777" w:rsidTr="005843F2">
        <w:trPr>
          <w:trHeight w:val="179"/>
        </w:trPr>
        <w:tc>
          <w:tcPr>
            <w:tcW w:w="3936" w:type="dxa"/>
            <w:shd w:val="clear" w:color="auto" w:fill="DBE5F1" w:themeFill="accent1" w:themeFillTint="33"/>
          </w:tcPr>
          <w:p w14:paraId="506F3DFA" w14:textId="5B1B9193" w:rsidR="00982E78" w:rsidRPr="00E230DD" w:rsidRDefault="00982E78" w:rsidP="00982E78">
            <w:pPr>
              <w:pStyle w:val="TAH"/>
              <w:spacing w:after="120"/>
            </w:pPr>
            <w:r w:rsidRPr="00E230DD">
              <w:t>Parameter</w:t>
            </w:r>
          </w:p>
        </w:tc>
        <w:tc>
          <w:tcPr>
            <w:tcW w:w="4548" w:type="dxa"/>
            <w:shd w:val="clear" w:color="auto" w:fill="DBE5F1" w:themeFill="accent1" w:themeFillTint="33"/>
          </w:tcPr>
          <w:p w14:paraId="56A988DE" w14:textId="4BAC9D74" w:rsidR="00982E78" w:rsidRPr="00E230DD" w:rsidRDefault="00982E78" w:rsidP="00982E78">
            <w:pPr>
              <w:pStyle w:val="TAH"/>
              <w:spacing w:after="120"/>
            </w:pPr>
            <w:r w:rsidRPr="00E230DD">
              <w:t>Value</w:t>
            </w:r>
          </w:p>
        </w:tc>
      </w:tr>
      <w:tr w:rsidR="00E230DD" w:rsidRPr="00E230DD" w14:paraId="33CE6894" w14:textId="77777777" w:rsidTr="005843F2">
        <w:tc>
          <w:tcPr>
            <w:tcW w:w="3936" w:type="dxa"/>
          </w:tcPr>
          <w:p w14:paraId="03A3CF60" w14:textId="6D913DD2" w:rsidR="00982E78" w:rsidRPr="00E230DD" w:rsidRDefault="00BC4FBF" w:rsidP="000056B4">
            <w:pPr>
              <w:pStyle w:val="TAC"/>
              <w:spacing w:after="120"/>
              <w:jc w:val="left"/>
            </w:pPr>
            <w:r w:rsidRPr="00E230DD">
              <w:t>MS synchronization accuracy</w:t>
            </w:r>
          </w:p>
        </w:tc>
        <w:tc>
          <w:tcPr>
            <w:tcW w:w="4548" w:type="dxa"/>
          </w:tcPr>
          <w:p w14:paraId="537855C4" w14:textId="11FFE32F" w:rsidR="00982E78" w:rsidRPr="00E230DD" w:rsidRDefault="000056B4" w:rsidP="00F850B9">
            <w:pPr>
              <w:pStyle w:val="TAC"/>
              <w:numPr>
                <w:ilvl w:val="0"/>
                <w:numId w:val="60"/>
              </w:numPr>
              <w:spacing w:after="120"/>
              <w:jc w:val="left"/>
            </w:pPr>
            <w:r w:rsidRPr="00E230DD">
              <w:t xml:space="preserve">SINR-dependent model (see </w:t>
            </w:r>
            <w:r w:rsidRPr="00E230DD">
              <w:fldChar w:fldCharType="begin"/>
            </w:r>
            <w:r w:rsidRPr="00E230DD">
              <w:instrText xml:space="preserve"> REF _Ref465889987 \r \h  \* MERGEFORMAT </w:instrText>
            </w:r>
            <w:r w:rsidRPr="00E230DD">
              <w:fldChar w:fldCharType="separate"/>
            </w:r>
            <w:r w:rsidR="00E230DD">
              <w:t>[6]</w:t>
            </w:r>
            <w:r w:rsidRPr="00E230DD">
              <w:fldChar w:fldCharType="end"/>
            </w:r>
            <w:r w:rsidRPr="00E230DD">
              <w:t>) based on average of 5 EC-SCH readings</w:t>
            </w:r>
          </w:p>
          <w:p w14:paraId="1EC22727" w14:textId="0E6C32EE" w:rsidR="00F850B9" w:rsidRPr="00E230DD" w:rsidRDefault="00F850B9" w:rsidP="00F850B9">
            <w:pPr>
              <w:pStyle w:val="TAC"/>
              <w:numPr>
                <w:ilvl w:val="0"/>
                <w:numId w:val="60"/>
              </w:numPr>
              <w:spacing w:after="120"/>
              <w:jc w:val="left"/>
            </w:pPr>
            <w:r w:rsidRPr="00E230DD">
              <w:rPr>
                <w:rFonts w:cs="Arial"/>
              </w:rPr>
              <w:t>Uniform -</w:t>
            </w:r>
            <w:r w:rsidRPr="00E230DD">
              <w:t>1/2 to +1/2 symbol</w:t>
            </w:r>
          </w:p>
          <w:p w14:paraId="2AA79A97" w14:textId="547033D1" w:rsidR="00F850B9" w:rsidRPr="00E230DD" w:rsidRDefault="00F850B9" w:rsidP="00F850B9">
            <w:pPr>
              <w:pStyle w:val="TAC"/>
              <w:numPr>
                <w:ilvl w:val="0"/>
                <w:numId w:val="60"/>
              </w:numPr>
              <w:spacing w:after="120"/>
              <w:jc w:val="left"/>
            </w:pPr>
            <w:r w:rsidRPr="00E230DD">
              <w:rPr>
                <w:rFonts w:cs="Arial"/>
              </w:rPr>
              <w:t>Uniform -</w:t>
            </w:r>
            <w:r w:rsidRPr="00E230DD">
              <w:t>1/4 to +1/4 symbol</w:t>
            </w:r>
            <w:r w:rsidRPr="00E230DD">
              <w:rPr>
                <w:rFonts w:cs="Arial"/>
              </w:rPr>
              <w:t xml:space="preserve"> </w:t>
            </w:r>
          </w:p>
          <w:p w14:paraId="3E573D10" w14:textId="1E928FB5" w:rsidR="00F850B9" w:rsidRPr="00E230DD" w:rsidRDefault="00F850B9" w:rsidP="00F850B9">
            <w:pPr>
              <w:pStyle w:val="TAC"/>
              <w:numPr>
                <w:ilvl w:val="0"/>
                <w:numId w:val="60"/>
              </w:numPr>
              <w:spacing w:after="120"/>
              <w:jc w:val="left"/>
            </w:pPr>
            <w:r w:rsidRPr="00E230DD">
              <w:rPr>
                <w:rFonts w:cs="Arial"/>
              </w:rPr>
              <w:t>Uniform -</w:t>
            </w:r>
            <w:r w:rsidRPr="00E230DD">
              <w:t>1/8 to +1/8 symbol</w:t>
            </w:r>
          </w:p>
        </w:tc>
      </w:tr>
      <w:tr w:rsidR="00E230DD" w:rsidRPr="00E230DD" w14:paraId="2D506EA9" w14:textId="77777777" w:rsidTr="005843F2">
        <w:tc>
          <w:tcPr>
            <w:tcW w:w="3936" w:type="dxa"/>
          </w:tcPr>
          <w:p w14:paraId="108EC079" w14:textId="56D63FF5" w:rsidR="00982E78" w:rsidRPr="00E230DD" w:rsidRDefault="00BC4FBF" w:rsidP="000056B4">
            <w:pPr>
              <w:pStyle w:val="TAC"/>
              <w:spacing w:after="120"/>
              <w:jc w:val="left"/>
            </w:pPr>
            <w:r w:rsidRPr="00E230DD">
              <w:t>BTS synchronization accuracy</w:t>
            </w:r>
          </w:p>
        </w:tc>
        <w:tc>
          <w:tcPr>
            <w:tcW w:w="4548" w:type="dxa"/>
          </w:tcPr>
          <w:p w14:paraId="5E827F7B" w14:textId="62FF365E" w:rsidR="000056B4" w:rsidRPr="00E230DD" w:rsidRDefault="000056B4" w:rsidP="00475E2E">
            <w:pPr>
              <w:pStyle w:val="TAC"/>
              <w:numPr>
                <w:ilvl w:val="0"/>
                <w:numId w:val="60"/>
              </w:numPr>
              <w:spacing w:after="120"/>
              <w:jc w:val="left"/>
            </w:pPr>
            <w:r w:rsidRPr="00E230DD">
              <w:rPr>
                <w:rFonts w:cs="Arial"/>
              </w:rPr>
              <w:t xml:space="preserve">SINR-dependent model </w:t>
            </w:r>
            <w:r w:rsidRPr="00E230DD">
              <w:t xml:space="preserve">(see </w:t>
            </w:r>
            <w:r w:rsidRPr="00E230DD">
              <w:fldChar w:fldCharType="begin"/>
            </w:r>
            <w:r w:rsidRPr="00E230DD">
              <w:instrText xml:space="preserve"> REF _Ref465889987 \r \h  \* MERGEFORMAT </w:instrText>
            </w:r>
            <w:r w:rsidRPr="00E230DD">
              <w:fldChar w:fldCharType="separate"/>
            </w:r>
            <w:r w:rsidR="00E230DD">
              <w:t>[6]</w:t>
            </w:r>
            <w:r w:rsidRPr="00E230DD">
              <w:fldChar w:fldCharType="end"/>
            </w:r>
            <w:r w:rsidRPr="00E230DD">
              <w:t xml:space="preserve">) </w:t>
            </w:r>
            <w:r w:rsidRPr="00E230DD">
              <w:rPr>
                <w:rFonts w:cs="Arial"/>
              </w:rPr>
              <w:t>based on</w:t>
            </w:r>
            <w:r w:rsidR="00475E2E">
              <w:rPr>
                <w:rFonts w:cs="Arial"/>
              </w:rPr>
              <w:t xml:space="preserve"> average of </w:t>
            </w:r>
            <w:r w:rsidRPr="00E230DD">
              <w:t xml:space="preserve">1 EC-RACH </w:t>
            </w:r>
            <w:r w:rsidR="00475E2E">
              <w:t>and</w:t>
            </w:r>
            <w:r w:rsidRPr="00E230DD">
              <w:t xml:space="preserve"> 1 EC-PDTCH reading</w:t>
            </w:r>
          </w:p>
          <w:p w14:paraId="7875AA5D" w14:textId="77777777" w:rsidR="00F850B9" w:rsidRPr="00E230DD" w:rsidRDefault="00F850B9" w:rsidP="00F850B9">
            <w:pPr>
              <w:pStyle w:val="TAC"/>
              <w:numPr>
                <w:ilvl w:val="0"/>
                <w:numId w:val="60"/>
              </w:numPr>
              <w:spacing w:after="120"/>
              <w:jc w:val="left"/>
            </w:pPr>
            <w:r w:rsidRPr="00E230DD">
              <w:rPr>
                <w:rFonts w:cs="Arial"/>
              </w:rPr>
              <w:t>Uniform -</w:t>
            </w:r>
            <w:r w:rsidRPr="00E230DD">
              <w:t>1/2 to +1/2 symbol</w:t>
            </w:r>
          </w:p>
          <w:p w14:paraId="5515A89F" w14:textId="77777777" w:rsidR="00F850B9" w:rsidRPr="00E230DD" w:rsidRDefault="00F850B9" w:rsidP="00F850B9">
            <w:pPr>
              <w:pStyle w:val="TAC"/>
              <w:numPr>
                <w:ilvl w:val="0"/>
                <w:numId w:val="60"/>
              </w:numPr>
              <w:spacing w:after="120"/>
              <w:jc w:val="left"/>
            </w:pPr>
            <w:r w:rsidRPr="00E230DD">
              <w:rPr>
                <w:rFonts w:cs="Arial"/>
              </w:rPr>
              <w:t>Uniform -</w:t>
            </w:r>
            <w:r w:rsidRPr="00E230DD">
              <w:t>1/4 to +1/4 symbol</w:t>
            </w:r>
            <w:r w:rsidRPr="00E230DD">
              <w:rPr>
                <w:rFonts w:cs="Arial"/>
              </w:rPr>
              <w:t xml:space="preserve"> </w:t>
            </w:r>
          </w:p>
          <w:p w14:paraId="4F7A991B" w14:textId="75C26E64" w:rsidR="00F850B9" w:rsidRPr="00E230DD" w:rsidRDefault="00F850B9" w:rsidP="00F850B9">
            <w:pPr>
              <w:pStyle w:val="TAC"/>
              <w:numPr>
                <w:ilvl w:val="0"/>
                <w:numId w:val="60"/>
              </w:numPr>
              <w:spacing w:after="120"/>
              <w:jc w:val="left"/>
            </w:pPr>
            <w:r w:rsidRPr="00E230DD">
              <w:rPr>
                <w:rFonts w:cs="Arial"/>
              </w:rPr>
              <w:t>Uniform -</w:t>
            </w:r>
            <w:r w:rsidRPr="00E230DD">
              <w:t>1/8 to +1/8 symbol</w:t>
            </w:r>
          </w:p>
        </w:tc>
      </w:tr>
      <w:tr w:rsidR="00E230DD" w:rsidRPr="00E230DD" w14:paraId="67B13066" w14:textId="77777777" w:rsidTr="005843F2">
        <w:tc>
          <w:tcPr>
            <w:tcW w:w="3936" w:type="dxa"/>
          </w:tcPr>
          <w:p w14:paraId="01B218AC" w14:textId="10D1F888" w:rsidR="00982E78" w:rsidRPr="00E230DD" w:rsidRDefault="005843F2" w:rsidP="000056B4">
            <w:pPr>
              <w:pStyle w:val="TAC"/>
              <w:spacing w:after="120"/>
              <w:jc w:val="left"/>
            </w:pPr>
            <w:r w:rsidRPr="00E230DD">
              <w:t>MCL</w:t>
            </w:r>
          </w:p>
        </w:tc>
        <w:tc>
          <w:tcPr>
            <w:tcW w:w="4548" w:type="dxa"/>
          </w:tcPr>
          <w:p w14:paraId="286938B5" w14:textId="3126ADF3" w:rsidR="005843F2" w:rsidRPr="00E230DD" w:rsidRDefault="005843F2" w:rsidP="000056B4">
            <w:pPr>
              <w:pStyle w:val="TAC"/>
              <w:spacing w:after="120"/>
              <w:jc w:val="left"/>
            </w:pPr>
            <w:r w:rsidRPr="00E230DD">
              <w:t>164 dB (33 dBm EC-GSM-IoT devices)</w:t>
            </w:r>
          </w:p>
        </w:tc>
      </w:tr>
      <w:tr w:rsidR="00E230DD" w:rsidRPr="00E230DD" w14:paraId="4E0CC62D" w14:textId="77777777" w:rsidTr="005843F2">
        <w:tc>
          <w:tcPr>
            <w:tcW w:w="3936" w:type="dxa"/>
          </w:tcPr>
          <w:p w14:paraId="139AB630" w14:textId="4946EC9C" w:rsidR="00982E78" w:rsidRPr="00E230DD" w:rsidRDefault="005843F2" w:rsidP="000056B4">
            <w:pPr>
              <w:pStyle w:val="TAC"/>
              <w:spacing w:after="120"/>
              <w:jc w:val="left"/>
            </w:pPr>
            <w:r w:rsidRPr="00E230DD">
              <w:t>Building penetration loss</w:t>
            </w:r>
          </w:p>
        </w:tc>
        <w:tc>
          <w:tcPr>
            <w:tcW w:w="4548" w:type="dxa"/>
          </w:tcPr>
          <w:p w14:paraId="314C0FF4" w14:textId="3FF9CAF3" w:rsidR="005843F2" w:rsidRPr="00E230DD" w:rsidRDefault="005843F2" w:rsidP="000056B4">
            <w:pPr>
              <w:pStyle w:val="TAC"/>
              <w:spacing w:after="120"/>
              <w:jc w:val="left"/>
            </w:pPr>
            <w:r w:rsidRPr="00E230DD">
              <w:t xml:space="preserve">On (see </w:t>
            </w:r>
            <w:r w:rsidR="00AF526D" w:rsidRPr="00E230DD">
              <w:fldChar w:fldCharType="begin"/>
            </w:r>
            <w:r w:rsidR="00AF526D" w:rsidRPr="00E230DD">
              <w:instrText xml:space="preserve"> REF _Ref458369768 \r \h </w:instrText>
            </w:r>
            <w:r w:rsidR="000056B4" w:rsidRPr="00E230DD">
              <w:instrText xml:space="preserve"> \* MERGEFORMAT </w:instrText>
            </w:r>
            <w:r w:rsidR="00AF526D" w:rsidRPr="00E230DD">
              <w:fldChar w:fldCharType="separate"/>
            </w:r>
            <w:r w:rsidR="00E230DD">
              <w:t>[4]</w:t>
            </w:r>
            <w:r w:rsidR="00AF526D" w:rsidRPr="00E230DD">
              <w:fldChar w:fldCharType="end"/>
            </w:r>
            <w:r w:rsidR="00A86E22" w:rsidRPr="00E230DD">
              <w:t>, Model 1, 0.5 inter-site correlation</w:t>
            </w:r>
            <w:r w:rsidRPr="00E230DD">
              <w:t>)</w:t>
            </w:r>
          </w:p>
        </w:tc>
      </w:tr>
      <w:tr w:rsidR="00475E2E" w:rsidRPr="00E230DD" w14:paraId="37E4B265" w14:textId="77777777" w:rsidTr="005843F2">
        <w:tc>
          <w:tcPr>
            <w:tcW w:w="3936" w:type="dxa"/>
          </w:tcPr>
          <w:p w14:paraId="5DE47762" w14:textId="4463167C" w:rsidR="006A5AE5" w:rsidRPr="00E230DD" w:rsidRDefault="00075403" w:rsidP="000056B4">
            <w:pPr>
              <w:pStyle w:val="TAC"/>
              <w:spacing w:after="120"/>
              <w:jc w:val="left"/>
            </w:pPr>
            <w:r>
              <w:t>Maximum number of</w:t>
            </w:r>
            <w:r w:rsidR="006A5AE5" w:rsidRPr="00E230DD">
              <w:t xml:space="preserve"> base stations used for multilateration</w:t>
            </w:r>
          </w:p>
        </w:tc>
        <w:tc>
          <w:tcPr>
            <w:tcW w:w="4548" w:type="dxa"/>
          </w:tcPr>
          <w:p w14:paraId="20C4C5CB" w14:textId="74530468" w:rsidR="006A5AE5" w:rsidRPr="00E230DD" w:rsidRDefault="006A5AE5" w:rsidP="000056B4">
            <w:pPr>
              <w:pStyle w:val="TAC"/>
              <w:spacing w:after="120"/>
              <w:jc w:val="left"/>
            </w:pPr>
            <w:r w:rsidRPr="00E230DD">
              <w:t>3</w:t>
            </w:r>
            <w:r w:rsidR="00E230DD">
              <w:t>, 5 or 10</w:t>
            </w:r>
          </w:p>
        </w:tc>
      </w:tr>
    </w:tbl>
    <w:p w14:paraId="5C410AD8" w14:textId="73A8E51B" w:rsidR="001629F2" w:rsidRDefault="001629F2" w:rsidP="00075403">
      <w:pPr>
        <w:pStyle w:val="BodyText"/>
      </w:pPr>
    </w:p>
    <w:p w14:paraId="316A23B0" w14:textId="7F6C57A7" w:rsidR="00075403" w:rsidRPr="00E230DD" w:rsidRDefault="00075403" w:rsidP="00075403">
      <w:pPr>
        <w:pStyle w:val="BodyText"/>
      </w:pPr>
      <w:r>
        <w:t xml:space="preserve">The </w:t>
      </w:r>
      <w:r>
        <w:t>“</w:t>
      </w:r>
      <w:r>
        <w:t>maximum number of base stations</w:t>
      </w:r>
      <w:r>
        <w:t>”</w:t>
      </w:r>
      <w:r>
        <w:t xml:space="preserve"> in the table above is an upper limit on the number of base stations for which TA estimation is done. The actual number may be lower in case fewer are visible </w:t>
      </w:r>
      <w:r>
        <w:t>(i.e.,</w:t>
      </w:r>
      <w:r>
        <w:t xml:space="preserve"> above the MCL of 164 dB) to the MS.</w:t>
      </w:r>
    </w:p>
    <w:p w14:paraId="766C999A" w14:textId="3F4D8EB3" w:rsidR="00982E78" w:rsidRPr="00E230DD" w:rsidRDefault="00982E78" w:rsidP="00982E78">
      <w:pPr>
        <w:pStyle w:val="Heading1"/>
      </w:pPr>
      <w:r w:rsidRPr="00E230DD">
        <w:t>Simulation results</w:t>
      </w:r>
    </w:p>
    <w:p w14:paraId="5614F163" w14:textId="0647AFAE" w:rsidR="00F850B9" w:rsidRPr="00E230DD" w:rsidRDefault="00F850B9" w:rsidP="00586EC3">
      <w:pPr>
        <w:pStyle w:val="Heading2"/>
      </w:pPr>
      <w:r w:rsidRPr="00E230DD">
        <w:t>Comparison of link simulation based model and uniform models</w:t>
      </w:r>
    </w:p>
    <w:p w14:paraId="4F0BE3F7" w14:textId="46845F9D" w:rsidR="00E230DD" w:rsidRPr="00E230DD" w:rsidRDefault="00F850B9" w:rsidP="00E230DD">
      <w:pPr>
        <w:pStyle w:val="BodyText"/>
      </w:pPr>
      <w:r w:rsidRPr="00E230DD">
        <w:t xml:space="preserve">In the contribution to RAN6#1 </w:t>
      </w:r>
      <w:r w:rsidRPr="00E230DD">
        <w:fldChar w:fldCharType="begin"/>
      </w:r>
      <w:r w:rsidRPr="00E230DD">
        <w:instrText xml:space="preserve"> REF _Ref465987425 \r \h </w:instrText>
      </w:r>
      <w:r w:rsidRPr="00E230DD">
        <w:fldChar w:fldCharType="separate"/>
      </w:r>
      <w:r w:rsidR="00E230DD">
        <w:t>[5]</w:t>
      </w:r>
      <w:r w:rsidRPr="00E230DD">
        <w:fldChar w:fldCharType="end"/>
      </w:r>
      <w:r w:rsidRPr="00E230DD">
        <w:t xml:space="preserve">, uniform distributions of the MS-BTS distance estimation error were used. The positioning performance of the new SINR-dependent model is compared to the uniform models in </w:t>
      </w:r>
      <w:r w:rsidR="00E230DD" w:rsidRPr="00E230DD">
        <w:fldChar w:fldCharType="begin"/>
      </w:r>
      <w:r w:rsidR="00E230DD" w:rsidRPr="00E230DD">
        <w:instrText xml:space="preserve"> REF _Ref466037539 \h </w:instrText>
      </w:r>
      <w:r w:rsidR="00E230DD" w:rsidRPr="00E230DD">
        <w:fldChar w:fldCharType="separate"/>
      </w:r>
      <w:r w:rsidR="00E230DD" w:rsidRPr="00E230DD">
        <w:t xml:space="preserve">Figure </w:t>
      </w:r>
      <w:r w:rsidR="00E230DD">
        <w:rPr>
          <w:noProof/>
        </w:rPr>
        <w:t>3</w:t>
      </w:r>
      <w:r w:rsidR="00E230DD" w:rsidRPr="00E230DD">
        <w:fldChar w:fldCharType="end"/>
      </w:r>
      <w:r w:rsidR="00E230DD" w:rsidRPr="00E230DD">
        <w:t>.</w:t>
      </w:r>
    </w:p>
    <w:p w14:paraId="072B4CCE" w14:textId="496A5C5A" w:rsidR="00F850B9" w:rsidRPr="00E230DD" w:rsidRDefault="00F850B9" w:rsidP="00F850B9">
      <w:pPr>
        <w:pStyle w:val="BodyText"/>
      </w:pPr>
      <w:r w:rsidRPr="00E230DD">
        <w:t xml:space="preserve"> The MS autonomous method with maximum three base stations has been used.</w:t>
      </w:r>
    </w:p>
    <w:p w14:paraId="7528450D" w14:textId="32DF50FE" w:rsidR="00296ECD" w:rsidRPr="00E230DD" w:rsidRDefault="00296ECD" w:rsidP="00F850B9">
      <w:pPr>
        <w:pStyle w:val="BodyText"/>
      </w:pPr>
      <w:r w:rsidRPr="00E230DD">
        <w:lastRenderedPageBreak/>
        <w:t xml:space="preserve">It can be seen that the SINR-dependent model is slightly better than the uniform model with </w:t>
      </w:r>
      <w:r w:rsidRPr="00E230DD">
        <w:rPr>
          <w:rFonts w:cs="Arial"/>
        </w:rPr>
        <w:t>-</w:t>
      </w:r>
      <w:r w:rsidRPr="00E230DD">
        <w:t>1/8 to +1/8 symbol range. This shows that it is important to model the SINR dependency rather than to assume a worst case spread</w:t>
      </w:r>
      <w:r w:rsidR="008D3D9A" w:rsidRPr="00E230DD">
        <w:t>.</w:t>
      </w:r>
    </w:p>
    <w:p w14:paraId="4BAA9EE1" w14:textId="19C3BF28" w:rsidR="00F850B9" w:rsidRPr="00E230DD" w:rsidRDefault="00296ECD" w:rsidP="00F850B9">
      <w:pPr>
        <w:pStyle w:val="BodyText"/>
      </w:pPr>
      <w:r w:rsidRPr="00E230DD">
        <w:t xml:space="preserve"> </w:t>
      </w:r>
    </w:p>
    <w:p w14:paraId="56B8D380" w14:textId="583086F3" w:rsidR="00F850B9" w:rsidRPr="00E230DD" w:rsidRDefault="00F850B9" w:rsidP="00F850B9">
      <w:pPr>
        <w:pStyle w:val="BodyText"/>
        <w:keepNext/>
      </w:pPr>
    </w:p>
    <w:p w14:paraId="11961E12" w14:textId="621B9D03" w:rsidR="008D3D9A" w:rsidRPr="00E230DD" w:rsidRDefault="008D3D9A" w:rsidP="00F850B9">
      <w:pPr>
        <w:pStyle w:val="Caption"/>
      </w:pPr>
      <w:bookmarkStart w:id="5" w:name="_Ref465987876"/>
      <w:r w:rsidRPr="00E230DD">
        <w:rPr>
          <w:noProof/>
        </w:rPr>
        <w:drawing>
          <wp:inline distT="0" distB="0" distL="0" distR="0" wp14:anchorId="58637626" wp14:editId="00F9E03A">
            <wp:extent cx="5250180" cy="349440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sErrorCdf_ECvsUniform_MSauto_3BS.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7D95C396" w14:textId="77777777" w:rsidR="00E230DD" w:rsidRPr="00E230DD" w:rsidRDefault="00E230DD" w:rsidP="00F850B9">
      <w:pPr>
        <w:pStyle w:val="Caption"/>
      </w:pPr>
    </w:p>
    <w:p w14:paraId="6198DA6F" w14:textId="4E073CF0" w:rsidR="00F850B9" w:rsidRPr="00E230DD" w:rsidRDefault="00F850B9" w:rsidP="00F850B9">
      <w:pPr>
        <w:pStyle w:val="Caption"/>
      </w:pPr>
      <w:bookmarkStart w:id="6" w:name="_Ref466037539"/>
      <w:r w:rsidRPr="00E230DD">
        <w:t xml:space="preserve">Figure </w:t>
      </w:r>
      <w:r w:rsidRPr="00E230DD">
        <w:fldChar w:fldCharType="begin"/>
      </w:r>
      <w:r w:rsidRPr="00E230DD">
        <w:instrText xml:space="preserve"> SEQ Figure \* ARABIC </w:instrText>
      </w:r>
      <w:r w:rsidRPr="00E230DD">
        <w:fldChar w:fldCharType="separate"/>
      </w:r>
      <w:r w:rsidR="00E230DD">
        <w:rPr>
          <w:noProof/>
        </w:rPr>
        <w:t>3</w:t>
      </w:r>
      <w:r w:rsidRPr="00E230DD">
        <w:fldChar w:fldCharType="end"/>
      </w:r>
      <w:bookmarkEnd w:id="5"/>
      <w:bookmarkEnd w:id="6"/>
      <w:r w:rsidRPr="00E230DD">
        <w:t xml:space="preserve">: CDFs of the positioning error with different models for the </w:t>
      </w:r>
      <w:r w:rsidR="00296ECD" w:rsidRPr="00E230DD">
        <w:t>MS-BTS distance</w:t>
      </w:r>
      <w:r w:rsidRPr="00E230DD">
        <w:t xml:space="preserve"> estimation error. MS autonomous method using 3 base stations.</w:t>
      </w:r>
    </w:p>
    <w:p w14:paraId="38D96BC4" w14:textId="40DF0209" w:rsidR="00296ECD" w:rsidRPr="00E230DD" w:rsidRDefault="00296ECD" w:rsidP="00296ECD">
      <w:pPr>
        <w:pStyle w:val="Heading2"/>
      </w:pPr>
      <w:r w:rsidRPr="00E230DD">
        <w:t>Comparison of methods</w:t>
      </w:r>
      <w:r w:rsidR="008D3D9A" w:rsidRPr="00E230DD">
        <w:t xml:space="preserve"> for base station selection</w:t>
      </w:r>
    </w:p>
    <w:p w14:paraId="465DE877" w14:textId="5E8A9972" w:rsidR="00D03CD8" w:rsidRPr="00E230DD" w:rsidRDefault="00D03CD8" w:rsidP="00D03CD8">
      <w:pPr>
        <w:pStyle w:val="BodyText"/>
      </w:pPr>
      <w:r w:rsidRPr="00E230DD">
        <w:t xml:space="preserve">In </w:t>
      </w:r>
      <w:r w:rsidRPr="00E230DD">
        <w:fldChar w:fldCharType="begin"/>
      </w:r>
      <w:r w:rsidRPr="00E230DD">
        <w:instrText xml:space="preserve"> REF _Ref465987425 \r \h </w:instrText>
      </w:r>
      <w:r w:rsidRPr="00E230DD">
        <w:fldChar w:fldCharType="separate"/>
      </w:r>
      <w:r w:rsidR="00E230DD">
        <w:t>[5]</w:t>
      </w:r>
      <w:r w:rsidRPr="00E230DD">
        <w:fldChar w:fldCharType="end"/>
      </w:r>
      <w:r w:rsidRPr="00E230DD">
        <w:t xml:space="preserve"> the </w:t>
      </w:r>
      <w:r w:rsidR="00C41D85" w:rsidRPr="00E230DD">
        <w:t>“</w:t>
      </w:r>
      <w:r w:rsidRPr="00E230DD">
        <w:t xml:space="preserve">MS autonomous </w:t>
      </w:r>
      <w:r w:rsidR="00C41D85" w:rsidRPr="00E230DD">
        <w:t>selection</w:t>
      </w:r>
      <w:r w:rsidR="00C41D85" w:rsidRPr="00E230DD">
        <w:t>”</w:t>
      </w:r>
      <w:r w:rsidRPr="00E230DD">
        <w:t xml:space="preserve"> and the </w:t>
      </w:r>
      <w:r w:rsidR="00C41D85" w:rsidRPr="00E230DD">
        <w:t>“</w:t>
      </w:r>
      <w:r w:rsidRPr="00E230DD">
        <w:t xml:space="preserve">NW assisted </w:t>
      </w:r>
      <w:r w:rsidR="00C41D85" w:rsidRPr="00E230DD">
        <w:t>selection</w:t>
      </w:r>
      <w:r w:rsidR="00C41D85" w:rsidRPr="00E230DD">
        <w:t>”</w:t>
      </w:r>
      <w:r w:rsidRPr="00E230DD">
        <w:t xml:space="preserve"> were </w:t>
      </w:r>
      <w:r w:rsidR="00A14D50" w:rsidRPr="00E230DD">
        <w:t>simulated</w:t>
      </w:r>
      <w:r w:rsidRPr="00E230DD">
        <w:t xml:space="preserve"> with a SINR-independent uniform </w:t>
      </w:r>
      <w:r w:rsidR="00A14D50" w:rsidRPr="00E230DD">
        <w:t xml:space="preserve">measurement error model. The results were in favour of the </w:t>
      </w:r>
      <w:r w:rsidR="00C41D85" w:rsidRPr="00E230DD">
        <w:t>“</w:t>
      </w:r>
      <w:r w:rsidR="00A14D50" w:rsidRPr="00E230DD">
        <w:t xml:space="preserve">NW assisted </w:t>
      </w:r>
      <w:r w:rsidR="00C41D85" w:rsidRPr="00E230DD">
        <w:t>selection</w:t>
      </w:r>
      <w:r w:rsidR="00C41D85" w:rsidRPr="00E230DD">
        <w:t>”</w:t>
      </w:r>
      <w:r w:rsidR="00A14D50" w:rsidRPr="00E230DD">
        <w:t xml:space="preserve">. However, since the </w:t>
      </w:r>
      <w:r w:rsidR="00C41D85" w:rsidRPr="00E230DD">
        <w:t>“</w:t>
      </w:r>
      <w:r w:rsidR="00A14D50" w:rsidRPr="00E230DD">
        <w:t xml:space="preserve">NW assisted </w:t>
      </w:r>
      <w:r w:rsidR="00C41D85" w:rsidRPr="00E230DD">
        <w:t>selection</w:t>
      </w:r>
      <w:r w:rsidR="00C41D85" w:rsidRPr="00E230DD">
        <w:t>”</w:t>
      </w:r>
      <w:r w:rsidR="00A14D50" w:rsidRPr="00E230DD">
        <w:t xml:space="preserve"> may select a BTS with lower SINR over a BTS with higher SINR in order to improve the geometry, the SINR dependency of the measurement error is important to model.</w:t>
      </w:r>
    </w:p>
    <w:p w14:paraId="32DDDC75" w14:textId="1B1F8222" w:rsidR="00A14D50" w:rsidRPr="00E230DD" w:rsidRDefault="00A14D50" w:rsidP="00D03CD8">
      <w:pPr>
        <w:pStyle w:val="BodyText"/>
      </w:pPr>
      <w:r w:rsidRPr="00E230DD">
        <w:fldChar w:fldCharType="begin"/>
      </w:r>
      <w:r w:rsidRPr="00E230DD">
        <w:instrText xml:space="preserve"> REF _Ref465990477 \h </w:instrText>
      </w:r>
      <w:r w:rsidRPr="00E230DD">
        <w:fldChar w:fldCharType="separate"/>
      </w:r>
      <w:r w:rsidR="00E230DD" w:rsidRPr="00E230DD">
        <w:t xml:space="preserve">Figure </w:t>
      </w:r>
      <w:r w:rsidR="00E230DD">
        <w:rPr>
          <w:noProof/>
        </w:rPr>
        <w:t>4</w:t>
      </w:r>
      <w:r w:rsidRPr="00E230DD">
        <w:fldChar w:fldCharType="end"/>
      </w:r>
      <w:r w:rsidRPr="00E230DD">
        <w:t xml:space="preserve"> shows the positioning error CDFs of the </w:t>
      </w:r>
      <w:r w:rsidR="00C41D85" w:rsidRPr="00E230DD">
        <w:t>“</w:t>
      </w:r>
      <w:r w:rsidRPr="00E230DD">
        <w:t xml:space="preserve">MS autonomous </w:t>
      </w:r>
      <w:r w:rsidR="00C41D85" w:rsidRPr="00E230DD">
        <w:t>selection</w:t>
      </w:r>
      <w:r w:rsidR="00C41D85" w:rsidRPr="00E230DD">
        <w:t>”</w:t>
      </w:r>
      <w:r w:rsidRPr="00E230DD">
        <w:t xml:space="preserve"> (blue line) and th</w:t>
      </w:r>
      <w:r w:rsidR="00C41D85" w:rsidRPr="00E230DD">
        <w:t xml:space="preserve">e </w:t>
      </w:r>
      <w:r w:rsidR="00C41D85" w:rsidRPr="00E230DD">
        <w:t>“</w:t>
      </w:r>
      <w:r w:rsidR="00C41D85" w:rsidRPr="00E230DD">
        <w:t>NW assisted selection</w:t>
      </w:r>
      <w:r w:rsidR="00C41D85" w:rsidRPr="00E230DD">
        <w:t>”</w:t>
      </w:r>
      <w:r w:rsidR="00C41D85" w:rsidRPr="00E230DD">
        <w:t xml:space="preserve"> (red line) with the SINR-dependent </w:t>
      </w:r>
      <w:r w:rsidR="00384EFE" w:rsidRPr="00E230DD">
        <w:t>measurement error model when the maximum number of base stations used is three.</w:t>
      </w:r>
      <w:r w:rsidR="00C41D85" w:rsidRPr="00E230DD">
        <w:t xml:space="preserve"> It is now less obvious which of the two is better. The green line shows the performance of the </w:t>
      </w:r>
      <w:r w:rsidR="00C41D85" w:rsidRPr="00E230DD">
        <w:t>“</w:t>
      </w:r>
      <w:r w:rsidR="00C41D85" w:rsidRPr="00E230DD">
        <w:t>MS autonomous selection with NW guidance</w:t>
      </w:r>
      <w:r w:rsidR="00C41D85" w:rsidRPr="00E230DD">
        <w:t>”</w:t>
      </w:r>
      <w:r w:rsidR="00C41D85" w:rsidRPr="00E230DD">
        <w:t xml:space="preserve"> that seems to outperform the other two.</w:t>
      </w:r>
    </w:p>
    <w:p w14:paraId="54B03517" w14:textId="177C22D9" w:rsidR="008D3D9A" w:rsidRPr="00E230DD" w:rsidRDefault="008D3D9A" w:rsidP="005B46BC">
      <w:pPr>
        <w:pStyle w:val="BodyText"/>
        <w:keepNext/>
      </w:pPr>
      <w:r w:rsidRPr="00E230DD">
        <w:rPr>
          <w:noProof/>
        </w:rPr>
        <w:lastRenderedPageBreak/>
        <w:drawing>
          <wp:inline distT="0" distB="0" distL="0" distR="0" wp14:anchorId="10518CFE" wp14:editId="209BDEB2">
            <wp:extent cx="5250180" cy="3494405"/>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osErrorCdf_EC_all3methods_3BS.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60F83CAB" w14:textId="3ACACB1F" w:rsidR="005B46BC" w:rsidRPr="00E230DD" w:rsidRDefault="005B46BC" w:rsidP="005B46BC">
      <w:pPr>
        <w:pStyle w:val="Caption"/>
      </w:pPr>
      <w:bookmarkStart w:id="7" w:name="_Ref465990477"/>
      <w:r w:rsidRPr="00E230DD">
        <w:t xml:space="preserve">Figure </w:t>
      </w:r>
      <w:r w:rsidRPr="00E230DD">
        <w:fldChar w:fldCharType="begin"/>
      </w:r>
      <w:r w:rsidRPr="00E230DD">
        <w:instrText xml:space="preserve"> SEQ Figure \* ARABIC </w:instrText>
      </w:r>
      <w:r w:rsidRPr="00E230DD">
        <w:fldChar w:fldCharType="separate"/>
      </w:r>
      <w:r w:rsidR="00E230DD">
        <w:rPr>
          <w:noProof/>
        </w:rPr>
        <w:t>4</w:t>
      </w:r>
      <w:r w:rsidRPr="00E230DD">
        <w:fldChar w:fldCharType="end"/>
      </w:r>
      <w:bookmarkEnd w:id="7"/>
      <w:r w:rsidRPr="00E230DD">
        <w:t xml:space="preserve">: CDFs of the positioning error with different methods for selecting base stations. </w:t>
      </w:r>
      <w:r w:rsidR="00C41D85" w:rsidRPr="00E230DD">
        <w:t>Maximum n</w:t>
      </w:r>
      <w:r w:rsidRPr="00E230DD">
        <w:t>umber of base stations used is 3.</w:t>
      </w:r>
    </w:p>
    <w:p w14:paraId="723DF50D" w14:textId="77777777" w:rsidR="00C41D85" w:rsidRPr="00E230DD" w:rsidRDefault="00C41D85" w:rsidP="00C41D85"/>
    <w:p w14:paraId="164C2678" w14:textId="72EB25AC" w:rsidR="00C41D85" w:rsidRPr="00E230DD" w:rsidRDefault="00384EFE" w:rsidP="00C41D85">
      <w:r w:rsidRPr="00E230DD">
        <w:t xml:space="preserve">In contrast to this, </w:t>
      </w:r>
      <w:r w:rsidRPr="00E230DD">
        <w:fldChar w:fldCharType="begin"/>
      </w:r>
      <w:r w:rsidRPr="00E230DD">
        <w:instrText xml:space="preserve"> REF _Ref465991488 \h </w:instrText>
      </w:r>
      <w:r w:rsidRPr="00E230DD">
        <w:fldChar w:fldCharType="separate"/>
      </w:r>
      <w:r w:rsidR="00E230DD" w:rsidRPr="00E230DD">
        <w:t xml:space="preserve">Figure </w:t>
      </w:r>
      <w:r w:rsidR="00E230DD">
        <w:rPr>
          <w:noProof/>
        </w:rPr>
        <w:t>5</w:t>
      </w:r>
      <w:r w:rsidRPr="00E230DD">
        <w:fldChar w:fldCharType="end"/>
      </w:r>
      <w:r w:rsidRPr="00E230DD">
        <w:t xml:space="preserve"> shows the same CDFs but for the case </w:t>
      </w:r>
      <w:r w:rsidR="00D41ADE" w:rsidRPr="00E230DD">
        <w:t>where</w:t>
      </w:r>
      <w:r w:rsidRPr="00E230DD">
        <w:t xml:space="preserve"> up to 10 base stations may be used for positioning. In this case, the </w:t>
      </w:r>
      <w:r w:rsidRPr="00E230DD">
        <w:t>“</w:t>
      </w:r>
      <w:r w:rsidRPr="00E230DD">
        <w:t>MS autonomous selection</w:t>
      </w:r>
      <w:r w:rsidRPr="00E230DD">
        <w:t>”</w:t>
      </w:r>
      <w:r w:rsidRPr="00E230DD">
        <w:t xml:space="preserve"> is the best. Avoiding co-sited base stations (i.e., the </w:t>
      </w:r>
      <w:r w:rsidRPr="00E230DD">
        <w:t>“</w:t>
      </w:r>
      <w:r w:rsidRPr="00E230DD">
        <w:t>MS autonomous selection with NW guidance</w:t>
      </w:r>
      <w:r w:rsidRPr="00E230DD">
        <w:t>”</w:t>
      </w:r>
      <w:r w:rsidRPr="00E230DD">
        <w:t>) degra</w:t>
      </w:r>
      <w:r w:rsidR="00524CA7" w:rsidRPr="00E230DD">
        <w:t>des performance</w:t>
      </w:r>
      <w:r w:rsidR="004A2E68" w:rsidRPr="00E230DD">
        <w:t xml:space="preserve"> due to the possibility that base station</w:t>
      </w:r>
      <w:r w:rsidR="000543AE">
        <w:t>s</w:t>
      </w:r>
      <w:r w:rsidR="004A2E68" w:rsidRPr="00E230DD">
        <w:t xml:space="preserve"> with lower SNR could be used instead of using multiple co-sited base stations with higher SNR</w:t>
      </w:r>
      <w:r w:rsidR="00524CA7" w:rsidRPr="00E230DD">
        <w:t>.</w:t>
      </w:r>
    </w:p>
    <w:p w14:paraId="762F0AB1" w14:textId="3DC5B920" w:rsidR="00C41D85" w:rsidRPr="00E230DD" w:rsidRDefault="00C41D85" w:rsidP="00C41D85">
      <w:r w:rsidRPr="00E230DD">
        <w:rPr>
          <w:noProof/>
        </w:rPr>
        <w:lastRenderedPageBreak/>
        <w:drawing>
          <wp:inline distT="0" distB="0" distL="0" distR="0" wp14:anchorId="655BE1E1" wp14:editId="4A46C93E">
            <wp:extent cx="5250180" cy="349440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osErrorCdf_EC_all3methods_10BS.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3DB2DE08" w14:textId="0C583F94" w:rsidR="00C41D85" w:rsidRPr="00E230DD" w:rsidRDefault="00C41D85" w:rsidP="00C41D85">
      <w:pPr>
        <w:pStyle w:val="Caption"/>
      </w:pPr>
      <w:bookmarkStart w:id="8" w:name="_Ref465991488"/>
      <w:r w:rsidRPr="00E230DD">
        <w:t xml:space="preserve">Figure </w:t>
      </w:r>
      <w:r w:rsidRPr="00E230DD">
        <w:fldChar w:fldCharType="begin"/>
      </w:r>
      <w:r w:rsidRPr="00E230DD">
        <w:instrText xml:space="preserve"> SEQ Figure \* ARABIC </w:instrText>
      </w:r>
      <w:r w:rsidRPr="00E230DD">
        <w:fldChar w:fldCharType="separate"/>
      </w:r>
      <w:r w:rsidR="00E230DD">
        <w:rPr>
          <w:noProof/>
        </w:rPr>
        <w:t>5</w:t>
      </w:r>
      <w:r w:rsidRPr="00E230DD">
        <w:fldChar w:fldCharType="end"/>
      </w:r>
      <w:bookmarkEnd w:id="8"/>
      <w:r w:rsidRPr="00E230DD">
        <w:t>: CDFs of the positioning error with different methods for selecting base stations. Maximum number of base stations used is 10.</w:t>
      </w:r>
    </w:p>
    <w:p w14:paraId="2F4512FC" w14:textId="6F818A9E" w:rsidR="00524CA7" w:rsidRPr="00E230DD" w:rsidRDefault="00524CA7" w:rsidP="00524CA7">
      <w:r w:rsidRPr="00E230DD">
        <w:t xml:space="preserve">When only three base stations are used, the situation that some of them are co-sited gives an under-determined problem. Therefore, avoiding co-sited base stations improves performance. On the other hand, when 10 base stations are used, the problem is over-determined even if some of them are co-sited. Replacing these </w:t>
      </w:r>
      <w:r w:rsidR="00D41ADE" w:rsidRPr="00E230DD">
        <w:t xml:space="preserve">co-sited base stations </w:t>
      </w:r>
      <w:r w:rsidRPr="00E230DD">
        <w:t>with other base stations with lower SNR will only degrade performance.</w:t>
      </w:r>
    </w:p>
    <w:p w14:paraId="48B06B6E" w14:textId="3B7F0A05" w:rsidR="00524CA7" w:rsidRPr="00E230DD" w:rsidRDefault="00DD77F1" w:rsidP="00524CA7">
      <w:pPr>
        <w:pStyle w:val="Heading2"/>
      </w:pPr>
      <w:r w:rsidRPr="00E230DD">
        <w:t>Impact of number of used base stations</w:t>
      </w:r>
    </w:p>
    <w:p w14:paraId="13B0373D" w14:textId="7AA97261" w:rsidR="00DD77F1" w:rsidRPr="00E230DD" w:rsidRDefault="003835C9" w:rsidP="00DD77F1">
      <w:pPr>
        <w:pStyle w:val="BodyText"/>
      </w:pPr>
      <w:r w:rsidRPr="00E230DD">
        <w:t>In this section the positioning accuracy impact of number of used base stations is investigated. The best method</w:t>
      </w:r>
      <w:r w:rsidR="00D41ADE" w:rsidRPr="00E230DD">
        <w:t xml:space="preserve"> </w:t>
      </w:r>
      <w:r w:rsidRPr="00E230DD">
        <w:t xml:space="preserve">for selecting base stations is </w:t>
      </w:r>
      <w:r w:rsidR="00D41ADE" w:rsidRPr="00E230DD">
        <w:t>identified</w:t>
      </w:r>
      <w:r w:rsidRPr="00E230DD">
        <w:t xml:space="preserve"> for </w:t>
      </w:r>
      <w:r w:rsidR="00D41ADE" w:rsidRPr="00E230DD">
        <w:t>the case of 3, 5 and 10</w:t>
      </w:r>
      <w:r w:rsidRPr="00E230DD">
        <w:t xml:space="preserve"> base stations (i.e., the </w:t>
      </w:r>
      <w:r w:rsidRPr="00E230DD">
        <w:t>“</w:t>
      </w:r>
      <w:r w:rsidRPr="00E230DD">
        <w:t xml:space="preserve">MS autonomous selection with </w:t>
      </w:r>
      <w:r w:rsidR="00467702" w:rsidRPr="00E230DD">
        <w:t>NW guidance</w:t>
      </w:r>
      <w:r w:rsidRPr="00E230DD">
        <w:t>”</w:t>
      </w:r>
      <w:r w:rsidRPr="00E230DD">
        <w:t xml:space="preserve"> </w:t>
      </w:r>
      <w:r w:rsidR="00D41ADE" w:rsidRPr="00E230DD">
        <w:t xml:space="preserve">is the best method </w:t>
      </w:r>
      <w:r w:rsidRPr="00E230DD">
        <w:t xml:space="preserve">when three base stations are used and the </w:t>
      </w:r>
      <w:r w:rsidRPr="00E230DD">
        <w:t>“</w:t>
      </w:r>
      <w:r w:rsidR="000543AE">
        <w:t>MS autonomou</w:t>
      </w:r>
      <w:r w:rsidRPr="00E230DD">
        <w:t>s selection</w:t>
      </w:r>
      <w:r w:rsidRPr="00E230DD">
        <w:t>”</w:t>
      </w:r>
      <w:r w:rsidRPr="00E230DD">
        <w:t xml:space="preserve"> otherwise).</w:t>
      </w:r>
    </w:p>
    <w:p w14:paraId="3A894E37" w14:textId="4E037E5C" w:rsidR="003835C9" w:rsidRPr="00E230DD" w:rsidRDefault="003835C9" w:rsidP="00DD77F1">
      <w:pPr>
        <w:pStyle w:val="BodyText"/>
      </w:pPr>
      <w:r w:rsidRPr="00E230DD">
        <w:t xml:space="preserve">The positioning performance CDFs are shown in </w:t>
      </w:r>
      <w:r w:rsidRPr="00E230DD">
        <w:fldChar w:fldCharType="begin"/>
      </w:r>
      <w:r w:rsidRPr="00E230DD">
        <w:instrText xml:space="preserve"> REF _Ref465993721 \h </w:instrText>
      </w:r>
      <w:r w:rsidRPr="00E230DD">
        <w:fldChar w:fldCharType="separate"/>
      </w:r>
      <w:r w:rsidR="00E230DD" w:rsidRPr="00E230DD">
        <w:t xml:space="preserve">Figure </w:t>
      </w:r>
      <w:r w:rsidR="00E230DD">
        <w:rPr>
          <w:noProof/>
        </w:rPr>
        <w:t>6</w:t>
      </w:r>
      <w:r w:rsidRPr="00E230DD">
        <w:fldChar w:fldCharType="end"/>
      </w:r>
      <w:r w:rsidRPr="00E230DD">
        <w:t>. It can be noted that when NW guidance is used in the case of three base stations, the gain of increasing the number of base stations is moderate.</w:t>
      </w:r>
    </w:p>
    <w:p w14:paraId="51C3FD95" w14:textId="1ECE4C7C" w:rsidR="00DD77F1" w:rsidRPr="00E230DD" w:rsidRDefault="00DD77F1" w:rsidP="0070488C">
      <w:pPr>
        <w:pStyle w:val="BodyText"/>
        <w:keepNext/>
      </w:pPr>
      <w:r w:rsidRPr="00E230DD">
        <w:rPr>
          <w:noProof/>
        </w:rPr>
        <w:lastRenderedPageBreak/>
        <w:drawing>
          <wp:inline distT="0" distB="0" distL="0" distR="0" wp14:anchorId="7EFBC6FA" wp14:editId="2C2CC4D7">
            <wp:extent cx="5250180" cy="3494405"/>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osErrorCdf_EC_bestMethod_3510BS.png"/>
                    <pic:cNvPicPr/>
                  </pic:nvPicPr>
                  <pic:blipFill>
                    <a:blip r:embed="rId13">
                      <a:extLst>
                        <a:ext uri="{28A0092B-C50C-407E-A947-70E740481C1C}">
                          <a14:useLocalDpi xmlns:a14="http://schemas.microsoft.com/office/drawing/2010/main" val="0"/>
                        </a:ext>
                      </a:extLst>
                    </a:blip>
                    <a:stretch>
                      <a:fillRect/>
                    </a:stretch>
                  </pic:blipFill>
                  <pic:spPr>
                    <a:xfrm>
                      <a:off x="0" y="0"/>
                      <a:ext cx="5250180" cy="3494405"/>
                    </a:xfrm>
                    <a:prstGeom prst="rect">
                      <a:avLst/>
                    </a:prstGeom>
                  </pic:spPr>
                </pic:pic>
              </a:graphicData>
            </a:graphic>
          </wp:inline>
        </w:drawing>
      </w:r>
    </w:p>
    <w:p w14:paraId="6B58F1C8" w14:textId="4A08DA71" w:rsidR="00DD77F1" w:rsidRPr="00E230DD" w:rsidRDefault="00DD77F1" w:rsidP="00DD77F1">
      <w:pPr>
        <w:pStyle w:val="Caption"/>
      </w:pPr>
      <w:bookmarkStart w:id="9" w:name="_Ref465993721"/>
      <w:r w:rsidRPr="00E230DD">
        <w:t xml:space="preserve">Figure </w:t>
      </w:r>
      <w:r w:rsidRPr="00E230DD">
        <w:fldChar w:fldCharType="begin"/>
      </w:r>
      <w:r w:rsidRPr="00E230DD">
        <w:instrText xml:space="preserve"> SEQ Figure \* ARABIC </w:instrText>
      </w:r>
      <w:r w:rsidRPr="00E230DD">
        <w:fldChar w:fldCharType="separate"/>
      </w:r>
      <w:r w:rsidR="00E230DD">
        <w:rPr>
          <w:noProof/>
        </w:rPr>
        <w:t>6</w:t>
      </w:r>
      <w:r w:rsidRPr="00E230DD">
        <w:fldChar w:fldCharType="end"/>
      </w:r>
      <w:bookmarkEnd w:id="9"/>
      <w:r w:rsidRPr="00E230DD">
        <w:t>: Impact of maximum number of used base stations.</w:t>
      </w:r>
    </w:p>
    <w:p w14:paraId="59ECF0B8" w14:textId="77777777" w:rsidR="00296ECD" w:rsidRPr="00E230DD" w:rsidRDefault="00296ECD" w:rsidP="00296ECD">
      <w:pPr>
        <w:pStyle w:val="BodyText"/>
      </w:pPr>
    </w:p>
    <w:p w14:paraId="572B09EB" w14:textId="1B6EBF13" w:rsidR="00521528" w:rsidRPr="00E230DD" w:rsidRDefault="00521528" w:rsidP="00521528">
      <w:pPr>
        <w:pStyle w:val="Heading1"/>
      </w:pPr>
      <w:r w:rsidRPr="00E230DD">
        <w:t>Conclusion</w:t>
      </w:r>
    </w:p>
    <w:p w14:paraId="0961BEF4" w14:textId="3CE4B952" w:rsidR="006D0275" w:rsidRPr="00E230DD" w:rsidRDefault="006D0275" w:rsidP="006D0275">
      <w:pPr>
        <w:pStyle w:val="BodyText"/>
      </w:pPr>
      <w:r w:rsidRPr="000543AE">
        <w:t xml:space="preserve">This paper has investigated the positioning accuracy for three different timing advance Multilateration methods: Network assisted, MS autonomous and MS autonomous with network guidance. It has been shown that the MS autonomous with network guidance </w:t>
      </w:r>
      <w:r w:rsidR="004A2E68" w:rsidRPr="00E230DD">
        <w:t>method</w:t>
      </w:r>
      <w:r w:rsidRPr="000543AE">
        <w:t xml:space="preserve"> has the best performance when three base stations are used for the position</w:t>
      </w:r>
      <w:r w:rsidR="004A2E68" w:rsidRPr="00E230DD">
        <w:t>ing procedure</w:t>
      </w:r>
      <w:r w:rsidRPr="000543AE">
        <w:t xml:space="preserve"> and that the</w:t>
      </w:r>
      <w:r w:rsidRPr="00E230DD">
        <w:t xml:space="preserve"> gain of increasing the number of base stations is moderate. </w:t>
      </w:r>
      <w:r w:rsidR="004A2E68" w:rsidRPr="00E230DD">
        <w:t xml:space="preserve">In addition, the lower battery consumption realized by the MS when using only three base station per positioning event is a significant advantage compared to using five or ten base stations. </w:t>
      </w:r>
      <w:r w:rsidRPr="00E230DD">
        <w:t xml:space="preserve">It is therefore proposed </w:t>
      </w:r>
      <w:r w:rsidR="008E4A85" w:rsidRPr="00E230DD">
        <w:t xml:space="preserve">to agree a working assumption </w:t>
      </w:r>
      <w:r w:rsidRPr="00E230DD">
        <w:t>to only purs</w:t>
      </w:r>
      <w:r w:rsidR="004A2E68" w:rsidRPr="00E230DD">
        <w:t>u</w:t>
      </w:r>
      <w:r w:rsidRPr="00E230DD">
        <w:t xml:space="preserve">e the MS autonomous with network guidance in further specification work. </w:t>
      </w:r>
      <w:r w:rsidR="008E4A85" w:rsidRPr="00E230DD">
        <w:t xml:space="preserve"> </w:t>
      </w:r>
    </w:p>
    <w:p w14:paraId="3A13A85D" w14:textId="5ED6303A" w:rsidR="006D0275" w:rsidRPr="00E230DD" w:rsidRDefault="008E4A85" w:rsidP="006D0275">
      <w:pPr>
        <w:pStyle w:val="BodyText"/>
      </w:pPr>
      <w:r w:rsidRPr="00E230DD">
        <w:rPr>
          <w:b/>
        </w:rPr>
        <w:t>Working assumption</w:t>
      </w:r>
      <w:r w:rsidR="00113155" w:rsidRPr="00E230DD">
        <w:rPr>
          <w:b/>
        </w:rPr>
        <w:t xml:space="preserve"> 1</w:t>
      </w:r>
      <w:r w:rsidR="006D0275" w:rsidRPr="00E230DD">
        <w:t xml:space="preserve">:  Based on the fact the MS autonomous with network guidance has the best performance when three base stations are used in the </w:t>
      </w:r>
      <w:r w:rsidRPr="00E230DD">
        <w:t>positioning</w:t>
      </w:r>
      <w:r w:rsidR="006D0275" w:rsidRPr="00E230DD">
        <w:t xml:space="preserve"> and that the gains are moderate when increasing the number of base </w:t>
      </w:r>
      <w:r w:rsidR="00AA1AA8" w:rsidRPr="00E230DD">
        <w:t>stations,</w:t>
      </w:r>
      <w:r w:rsidR="006D0275" w:rsidRPr="00E230DD">
        <w:t xml:space="preserve"> it is proposed to only pursue this method in further specification work. </w:t>
      </w:r>
    </w:p>
    <w:p w14:paraId="6E1D9A97" w14:textId="0B2C1AB4" w:rsidR="00113155" w:rsidRPr="000543AE" w:rsidRDefault="008E4A85" w:rsidP="0070488C">
      <w:r w:rsidRPr="000543AE">
        <w:t xml:space="preserve">Another aspect that </w:t>
      </w:r>
      <w:r w:rsidR="00814928" w:rsidRPr="00E230DD">
        <w:t xml:space="preserve">has </w:t>
      </w:r>
      <w:r w:rsidRPr="000543AE">
        <w:t>been shown in this paper is that it is important to correctly model the TA estimation error and use a</w:t>
      </w:r>
      <w:r w:rsidRPr="00E230DD">
        <w:t xml:space="preserve"> SINR-dependent model</w:t>
      </w:r>
      <w:r w:rsidRPr="000543AE">
        <w:t xml:space="preserve"> </w:t>
      </w:r>
      <w:r w:rsidR="004A2E68" w:rsidRPr="00E230DD">
        <w:t xml:space="preserve">in </w:t>
      </w:r>
      <w:r w:rsidRPr="000543AE">
        <w:t xml:space="preserve">order to obtain reliable </w:t>
      </w:r>
      <w:r w:rsidR="00113155" w:rsidRPr="000543AE">
        <w:t xml:space="preserve">results. </w:t>
      </w:r>
      <w:r w:rsidR="00AA1AA8" w:rsidRPr="000543AE">
        <w:t>Therefore,</w:t>
      </w:r>
      <w:r w:rsidR="00113155" w:rsidRPr="000543AE">
        <w:t xml:space="preserve"> is it proposed to agree the following working assumption. </w:t>
      </w:r>
    </w:p>
    <w:p w14:paraId="751132B5" w14:textId="75521989" w:rsidR="00113155" w:rsidRPr="00E230DD" w:rsidRDefault="00113155" w:rsidP="0070488C">
      <w:r w:rsidRPr="00E230DD">
        <w:rPr>
          <w:b/>
        </w:rPr>
        <w:t>Working assumption 2</w:t>
      </w:r>
      <w:r w:rsidRPr="00E230DD">
        <w:t>: When modelling the TA estimation error in system level simulations an SINR dependent model is used</w:t>
      </w:r>
      <w:r w:rsidR="00AA1AA8" w:rsidRPr="00E230DD">
        <w:t xml:space="preserve">. </w:t>
      </w:r>
    </w:p>
    <w:p w14:paraId="48A800EF" w14:textId="0699D1E4" w:rsidR="00AA1AA8" w:rsidRPr="000543AE" w:rsidRDefault="006746F7" w:rsidP="0070488C">
      <w:r w:rsidRPr="00E230DD">
        <w:t>Another aspect that is important to note is that with the assumptions taken in this paper as well as in the supporting link level simulations paper</w:t>
      </w:r>
      <w:r w:rsidR="000543AE">
        <w:t xml:space="preserve"> </w:t>
      </w:r>
      <w:r w:rsidRPr="00E230DD">
        <w:fldChar w:fldCharType="begin"/>
      </w:r>
      <w:r w:rsidRPr="00E230DD">
        <w:instrText xml:space="preserve"> REF _Ref465889987 \r \h </w:instrText>
      </w:r>
      <w:r w:rsidR="001D4194" w:rsidRPr="00E230DD">
        <w:instrText xml:space="preserve"> \* MERGEFORMAT </w:instrText>
      </w:r>
      <w:r w:rsidRPr="000543AE">
        <w:fldChar w:fldCharType="separate"/>
      </w:r>
      <w:r w:rsidR="00E230DD">
        <w:t>[6]</w:t>
      </w:r>
      <w:r w:rsidRPr="00E230DD">
        <w:fldChar w:fldCharType="end"/>
      </w:r>
      <w:r w:rsidRPr="00E230DD">
        <w:t xml:space="preserve"> that a very good positioning accuracy of 50 m at the 67% can be achieved using three base stations.  One key </w:t>
      </w:r>
      <w:r w:rsidRPr="00E230DD">
        <w:lastRenderedPageBreak/>
        <w:t xml:space="preserve">contributing factor to this accuracy is the fact </w:t>
      </w:r>
      <w:r w:rsidR="002E73B5" w:rsidRPr="00E230DD">
        <w:t>that the MS averages</w:t>
      </w:r>
      <w:r w:rsidRPr="00E230DD">
        <w:t xml:space="preserve"> </w:t>
      </w:r>
      <w:r w:rsidR="002E73B5" w:rsidRPr="00E230DD">
        <w:t>a set of 5 EC-SCH readings to achieve a good synchronization accuracy and but it can also be noted that the synchronization accuracy is SINR dependent.  This means that for the SMLC node to be able to</w:t>
      </w:r>
      <w:r w:rsidR="004A2E68" w:rsidRPr="00E230DD">
        <w:t xml:space="preserve"> more</w:t>
      </w:r>
      <w:r w:rsidR="002E73B5" w:rsidRPr="00E230DD">
        <w:t xml:space="preserve"> accurately estimate the overall positioning error it would be advantageous for the SMLC node not only assume the worst case synchronization estimation error but the actual </w:t>
      </w:r>
      <w:r w:rsidR="004A2E68" w:rsidRPr="00E230DD">
        <w:t xml:space="preserve">synchronization </w:t>
      </w:r>
      <w:r w:rsidR="002E73B5" w:rsidRPr="00E230DD">
        <w:t xml:space="preserve">error </w:t>
      </w:r>
      <w:r w:rsidR="00987EB6" w:rsidRPr="00E230DD">
        <w:t xml:space="preserve">as estimated by the MS.  It is therefore also proposed to agree the following working assumption.  </w:t>
      </w:r>
    </w:p>
    <w:p w14:paraId="1B2776C4" w14:textId="44974DFD" w:rsidR="0070488C" w:rsidRPr="00E230DD" w:rsidRDefault="002E73B5" w:rsidP="0070488C">
      <w:r w:rsidRPr="000543AE">
        <w:rPr>
          <w:b/>
        </w:rPr>
        <w:t>Working assumption 3</w:t>
      </w:r>
      <w:r w:rsidRPr="000543AE">
        <w:t xml:space="preserve">: The </w:t>
      </w:r>
      <w:r w:rsidR="004A2E68" w:rsidRPr="00E230DD">
        <w:t xml:space="preserve">MS </w:t>
      </w:r>
      <w:r w:rsidRPr="000543AE">
        <w:t xml:space="preserve">shall report its estimated synchronization accuracy to the network in the RLC data block part of the timing advance estimation procedure. </w:t>
      </w:r>
    </w:p>
    <w:p w14:paraId="74490387" w14:textId="7E76FE65" w:rsidR="0086268A" w:rsidRPr="00E230DD" w:rsidRDefault="0086268A" w:rsidP="0086268A">
      <w:pPr>
        <w:pStyle w:val="Heading1"/>
      </w:pPr>
      <w:r w:rsidRPr="00E230DD">
        <w:t>References</w:t>
      </w:r>
    </w:p>
    <w:p w14:paraId="57EE0D44" w14:textId="32628716" w:rsidR="0086268A" w:rsidRPr="00E230DD" w:rsidRDefault="00CA67DD" w:rsidP="0086268A">
      <w:pPr>
        <w:pStyle w:val="Reference"/>
      </w:pPr>
      <w:hyperlink r:id="rId14" w:tgtFrame="_blank" w:history="1">
        <w:r w:rsidR="0086268A" w:rsidRPr="00E230DD">
          <w:rPr>
            <w:rStyle w:val="Hyperlink"/>
            <w:rFonts w:ascii="Arial" w:hAnsi="Arial" w:cs="Arial"/>
            <w:color w:val="auto"/>
            <w:sz w:val="18"/>
            <w:szCs w:val="18"/>
          </w:rPr>
          <w:t>RP-161260</w:t>
        </w:r>
      </w:hyperlink>
      <w:r w:rsidR="0086268A" w:rsidRPr="00E230DD">
        <w:t xml:space="preserve">, </w:t>
      </w:r>
      <w:r w:rsidR="0086268A" w:rsidRPr="00E230DD">
        <w:t>“</w:t>
      </w:r>
      <w:r w:rsidR="0086268A" w:rsidRPr="00E230DD">
        <w:t>New Work Item on Positioning Enhancements for GERAN</w:t>
      </w:r>
      <w:r w:rsidR="0086268A" w:rsidRPr="00E230DD">
        <w:t>”</w:t>
      </w:r>
      <w:r w:rsidR="0086268A" w:rsidRPr="00E230DD">
        <w:t>, source Ericsson LM, Orange, MediaTek Inc., Sierra Wireless, Nokia. RAN#72.</w:t>
      </w:r>
    </w:p>
    <w:p w14:paraId="0E42A688" w14:textId="11488AE6" w:rsidR="00981A83" w:rsidRPr="00E230DD" w:rsidRDefault="00981A83" w:rsidP="0086268A">
      <w:pPr>
        <w:pStyle w:val="Reference"/>
      </w:pPr>
      <w:bookmarkStart w:id="10" w:name="_Ref458367778"/>
      <w:r w:rsidRPr="00E230DD">
        <w:rPr>
          <w:lang w:val="en-GB"/>
        </w:rPr>
        <w:t xml:space="preserve">RP-161034, </w:t>
      </w:r>
      <w:r w:rsidRPr="00E230DD">
        <w:rPr>
          <w:lang w:val="en-GB"/>
        </w:rPr>
        <w:t>“</w:t>
      </w:r>
      <w:r w:rsidRPr="00E230DD">
        <w:rPr>
          <w:lang w:val="en-GB"/>
        </w:rPr>
        <w:t xml:space="preserve">Positioning enhancements for GERAN </w:t>
      </w:r>
      <w:r w:rsidRPr="00E230DD">
        <w:rPr>
          <w:lang w:val="en-GB"/>
        </w:rPr>
        <w:t>–</w:t>
      </w:r>
      <w:r w:rsidRPr="00E230DD">
        <w:rPr>
          <w:lang w:val="en-GB"/>
        </w:rPr>
        <w:t xml:space="preserve"> introducing Timing Advance trilateration</w:t>
      </w:r>
      <w:r w:rsidRPr="00E230DD">
        <w:rPr>
          <w:lang w:val="en-GB"/>
        </w:rPr>
        <w:t>”</w:t>
      </w:r>
      <w:r w:rsidRPr="00E230DD">
        <w:rPr>
          <w:lang w:val="en-GB"/>
        </w:rPr>
        <w:t>, source Ericsson LM. RAN#72</w:t>
      </w:r>
      <w:bookmarkEnd w:id="10"/>
    </w:p>
    <w:p w14:paraId="3FA67F37" w14:textId="552CAB02" w:rsidR="0053278A" w:rsidRPr="00E230DD" w:rsidRDefault="0053278A" w:rsidP="0053278A">
      <w:pPr>
        <w:pStyle w:val="Reference"/>
      </w:pPr>
      <w:bookmarkStart w:id="11" w:name="_Ref458369352"/>
      <w:r w:rsidRPr="00E230DD">
        <w:rPr>
          <w:lang w:val="en-GB"/>
        </w:rPr>
        <w:t xml:space="preserve">3GPP TS 45.010, </w:t>
      </w:r>
      <w:r w:rsidRPr="00E230DD">
        <w:rPr>
          <w:lang w:val="en-GB"/>
        </w:rPr>
        <w:t>“</w:t>
      </w:r>
      <w:r w:rsidRPr="00E230DD">
        <w:rPr>
          <w:lang w:val="en-GB"/>
        </w:rPr>
        <w:t>Radio subsystem synchronization</w:t>
      </w:r>
      <w:r w:rsidRPr="00E230DD">
        <w:rPr>
          <w:lang w:val="en-GB"/>
        </w:rPr>
        <w:t>”</w:t>
      </w:r>
      <w:bookmarkEnd w:id="11"/>
    </w:p>
    <w:p w14:paraId="253D6877" w14:textId="45A64F05" w:rsidR="00625978" w:rsidRPr="00E230DD" w:rsidRDefault="00625978" w:rsidP="0053278A">
      <w:pPr>
        <w:pStyle w:val="Reference"/>
      </w:pPr>
      <w:bookmarkStart w:id="12" w:name="_Ref458369768"/>
      <w:r w:rsidRPr="00E230DD">
        <w:rPr>
          <w:lang w:val="en-GB"/>
        </w:rPr>
        <w:t>R6-1600</w:t>
      </w:r>
      <w:r w:rsidR="001216B9" w:rsidRPr="00E230DD">
        <w:rPr>
          <w:lang w:val="en-GB"/>
        </w:rPr>
        <w:t>87</w:t>
      </w:r>
      <w:r w:rsidRPr="00E230DD">
        <w:rPr>
          <w:lang w:val="en-GB"/>
        </w:rPr>
        <w:t xml:space="preserve">, </w:t>
      </w:r>
      <w:r w:rsidRPr="00E230DD">
        <w:rPr>
          <w:lang w:val="en-GB"/>
        </w:rPr>
        <w:t>“</w:t>
      </w:r>
      <w:r w:rsidRPr="00E230DD">
        <w:rPr>
          <w:lang w:val="en-GB"/>
        </w:rPr>
        <w:t>System level simulations for positioning enhancements - Assumptions</w:t>
      </w:r>
      <w:r w:rsidRPr="00E230DD">
        <w:rPr>
          <w:lang w:val="en-GB"/>
        </w:rPr>
        <w:t>”</w:t>
      </w:r>
      <w:r w:rsidRPr="00E230DD">
        <w:rPr>
          <w:lang w:val="en-GB"/>
        </w:rPr>
        <w:t>, source Ericsson LM.</w:t>
      </w:r>
      <w:bookmarkEnd w:id="12"/>
    </w:p>
    <w:p w14:paraId="18323DF9" w14:textId="38CFE38F" w:rsidR="00F850B9" w:rsidRPr="00E230DD" w:rsidRDefault="00F850B9" w:rsidP="00F850B9">
      <w:pPr>
        <w:pStyle w:val="Reference"/>
      </w:pPr>
      <w:bookmarkStart w:id="13" w:name="_Ref465987425"/>
      <w:r w:rsidRPr="00E230DD">
        <w:rPr>
          <w:lang w:val="en-GB"/>
        </w:rPr>
        <w:t>R6-1600</w:t>
      </w:r>
      <w:bookmarkStart w:id="14" w:name="_GoBack"/>
      <w:bookmarkEnd w:id="14"/>
      <w:r w:rsidRPr="00E230DD">
        <w:rPr>
          <w:lang w:val="en-GB"/>
        </w:rPr>
        <w:t xml:space="preserve">12, </w:t>
      </w:r>
      <w:r w:rsidRPr="00E230DD">
        <w:rPr>
          <w:lang w:val="en-GB"/>
        </w:rPr>
        <w:t>“</w:t>
      </w:r>
      <w:r w:rsidRPr="00E230DD">
        <w:rPr>
          <w:lang w:val="en-GB"/>
        </w:rPr>
        <w:t xml:space="preserve">System level simulations for positioning enhancements </w:t>
      </w:r>
      <w:r w:rsidRPr="00E230DD">
        <w:rPr>
          <w:lang w:val="en-GB"/>
        </w:rPr>
        <w:t>–</w:t>
      </w:r>
      <w:r w:rsidRPr="00E230DD">
        <w:rPr>
          <w:lang w:val="en-GB"/>
        </w:rPr>
        <w:t xml:space="preserve"> Methods and Results</w:t>
      </w:r>
      <w:r w:rsidRPr="00E230DD">
        <w:rPr>
          <w:lang w:val="en-GB"/>
        </w:rPr>
        <w:t>”</w:t>
      </w:r>
      <w:r w:rsidRPr="00E230DD">
        <w:rPr>
          <w:lang w:val="en-GB"/>
        </w:rPr>
        <w:t>, source Ericsson LM</w:t>
      </w:r>
      <w:bookmarkEnd w:id="13"/>
    </w:p>
    <w:p w14:paraId="01833154" w14:textId="2F3E9D95" w:rsidR="001216B9" w:rsidRPr="00E230DD" w:rsidRDefault="001216B9" w:rsidP="001216B9">
      <w:pPr>
        <w:pStyle w:val="Reference"/>
      </w:pPr>
      <w:bookmarkStart w:id="15" w:name="_Ref465889987"/>
      <w:r w:rsidRPr="00E230DD">
        <w:rPr>
          <w:lang w:val="en-GB"/>
        </w:rPr>
        <w:t>R6-160</w:t>
      </w:r>
      <w:r w:rsidR="00C30D8C" w:rsidRPr="00C30D8C">
        <w:rPr>
          <w:lang w:val="en-GB"/>
        </w:rPr>
        <w:t>157</w:t>
      </w:r>
      <w:r w:rsidRPr="00E230DD">
        <w:rPr>
          <w:lang w:val="en-GB"/>
        </w:rPr>
        <w:t xml:space="preserve">, </w:t>
      </w:r>
      <w:r w:rsidRPr="00E230DD">
        <w:rPr>
          <w:lang w:val="en-GB"/>
        </w:rPr>
        <w:t>“</w:t>
      </w:r>
      <w:r w:rsidRPr="00E230DD">
        <w:rPr>
          <w:lang w:val="en-GB"/>
        </w:rPr>
        <w:t xml:space="preserve">Enhanced Positioning </w:t>
      </w:r>
      <w:r w:rsidRPr="00E230DD">
        <w:rPr>
          <w:lang w:val="en-GB"/>
        </w:rPr>
        <w:t>–</w:t>
      </w:r>
      <w:r w:rsidRPr="00E230DD">
        <w:rPr>
          <w:lang w:val="en-GB"/>
        </w:rPr>
        <w:t xml:space="preserve"> Link level evaluations and performance</w:t>
      </w:r>
      <w:r w:rsidRPr="00E230DD">
        <w:rPr>
          <w:lang w:val="en-GB"/>
        </w:rPr>
        <w:t>”</w:t>
      </w:r>
      <w:r w:rsidRPr="00E230DD">
        <w:rPr>
          <w:lang w:val="en-GB"/>
        </w:rPr>
        <w:t>, source Ericsson LM</w:t>
      </w:r>
      <w:bookmarkEnd w:id="15"/>
    </w:p>
    <w:p w14:paraId="092BF46D" w14:textId="77777777" w:rsidR="0086268A" w:rsidRPr="00E230DD" w:rsidRDefault="0086268A" w:rsidP="00AD0E2D">
      <w:pPr>
        <w:jc w:val="right"/>
      </w:pPr>
    </w:p>
    <w:sectPr w:rsidR="0086268A" w:rsidRPr="00E230DD" w:rsidSect="00934152">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532C3" w14:textId="77777777" w:rsidR="00CA67DD" w:rsidRDefault="00CA67DD">
      <w:r>
        <w:separator/>
      </w:r>
    </w:p>
  </w:endnote>
  <w:endnote w:type="continuationSeparator" w:id="0">
    <w:p w14:paraId="6BDBA88C" w14:textId="77777777" w:rsidR="00CA67DD" w:rsidRDefault="00CA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7CE4" w14:textId="25EA384F" w:rsidR="00B0652A" w:rsidRDefault="00B065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C30D8C">
      <w:rPr>
        <w:rStyle w:val="PageNumber"/>
        <w:noProof/>
      </w:rPr>
      <w:t>8</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0D8C">
      <w:rPr>
        <w:rStyle w:val="PageNumber"/>
        <w:noProof/>
      </w:rPr>
      <w:t>9</w:t>
    </w:r>
    <w:r>
      <w:rPr>
        <w:rStyle w:val="PageNumber"/>
      </w:rPr>
      <w:fldChar w:fldCharType="end"/>
    </w:r>
    <w:r>
      <w:rPr>
        <w:rStyle w:val="PageNumber"/>
      </w:rPr>
      <w:t>)</w:t>
    </w:r>
    <w:bookmarkEnd w:id="1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7CE8" w14:textId="3A5D0E63" w:rsidR="00B0652A" w:rsidRDefault="00B0652A">
    <w:pPr>
      <w:pStyle w:val="Footer"/>
      <w:jc w:val="center"/>
    </w:pPr>
    <w:r>
      <w:rPr>
        <w:rStyle w:val="PageNumber"/>
      </w:rPr>
      <w:fldChar w:fldCharType="begin"/>
    </w:r>
    <w:r>
      <w:rPr>
        <w:rStyle w:val="PageNumber"/>
      </w:rPr>
      <w:instrText xml:space="preserve"> PAGE </w:instrText>
    </w:r>
    <w:r>
      <w:rPr>
        <w:rStyle w:val="PageNumber"/>
      </w:rPr>
      <w:fldChar w:fldCharType="separate"/>
    </w:r>
    <w:r w:rsidR="00C30D8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0D8C">
      <w:rPr>
        <w:rStyle w:val="PageNumber"/>
        <w:noProof/>
      </w:rPr>
      <w:t>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5BA61" w14:textId="77777777" w:rsidR="00CA67DD" w:rsidRDefault="00CA67DD">
      <w:r>
        <w:separator/>
      </w:r>
    </w:p>
  </w:footnote>
  <w:footnote w:type="continuationSeparator" w:id="0">
    <w:p w14:paraId="61E6335C" w14:textId="77777777" w:rsidR="00CA67DD" w:rsidRDefault="00CA6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9C8BA" w14:textId="77777777" w:rsidR="00C30D8C" w:rsidRPr="00E230DD" w:rsidRDefault="00C30D8C" w:rsidP="00C30D8C">
    <w:pPr>
      <w:pStyle w:val="Header"/>
      <w:spacing w:after="0"/>
      <w:rPr>
        <w:lang w:val="sv-SE"/>
      </w:rPr>
    </w:pPr>
    <w:r w:rsidRPr="00E230DD">
      <w:rPr>
        <w:lang w:val="sv-SE"/>
      </w:rPr>
      <w:t>3GPP TSG RAN6#2</w:t>
    </w:r>
    <w:r w:rsidRPr="00E230DD">
      <w:rPr>
        <w:lang w:val="sv-SE"/>
      </w:rPr>
      <w:tab/>
    </w:r>
    <w:r w:rsidRPr="00E230DD">
      <w:rPr>
        <w:lang w:val="sv-SE"/>
      </w:rPr>
      <w:tab/>
      <w:t>Tdoc R6-160</w:t>
    </w:r>
    <w:r>
      <w:rPr>
        <w:lang w:val="sv-SE"/>
      </w:rPr>
      <w:t>158</w:t>
    </w:r>
  </w:p>
  <w:p w14:paraId="445C7CE2" w14:textId="77777777" w:rsidR="00B0652A" w:rsidRPr="00E230DD" w:rsidRDefault="00B0652A" w:rsidP="00572693">
    <w:pPr>
      <w:pStyle w:val="Header"/>
      <w:rPr>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9B951" w14:textId="647AADA9" w:rsidR="001216B9" w:rsidRPr="00E230DD" w:rsidRDefault="001216B9" w:rsidP="001216B9">
    <w:pPr>
      <w:pStyle w:val="Header"/>
      <w:spacing w:after="0"/>
      <w:rPr>
        <w:lang w:val="sv-SE"/>
      </w:rPr>
    </w:pPr>
    <w:r w:rsidRPr="00E230DD">
      <w:rPr>
        <w:lang w:val="sv-SE"/>
      </w:rPr>
      <w:t>3GPP TSG RAN6#2</w:t>
    </w:r>
    <w:r w:rsidRPr="00E230DD">
      <w:rPr>
        <w:lang w:val="sv-SE"/>
      </w:rPr>
      <w:tab/>
    </w:r>
    <w:r w:rsidRPr="00E230DD">
      <w:rPr>
        <w:lang w:val="sv-SE"/>
      </w:rPr>
      <w:tab/>
      <w:t>Tdoc R6-160</w:t>
    </w:r>
    <w:r w:rsidR="00C30D8C">
      <w:rPr>
        <w:lang w:val="sv-SE"/>
      </w:rPr>
      <w:t>158</w:t>
    </w:r>
  </w:p>
  <w:p w14:paraId="78872B4B" w14:textId="421D5D7F" w:rsidR="001216B9" w:rsidRDefault="001216B9" w:rsidP="001216B9">
    <w:pPr>
      <w:pStyle w:val="Header"/>
      <w:spacing w:after="0"/>
      <w:rPr>
        <w:lang w:val="it-IT"/>
      </w:rPr>
    </w:pPr>
    <w:r>
      <w:rPr>
        <w:lang w:val="it-IT"/>
      </w:rPr>
      <w:t xml:space="preserve">Reno, Nevada, </w:t>
    </w:r>
    <w:r w:rsidRPr="004F11E1">
      <w:rPr>
        <w:lang w:val="it-IT"/>
      </w:rPr>
      <w:t>USA</w:t>
    </w:r>
    <w:r>
      <w:rPr>
        <w:lang w:val="it-IT"/>
      </w:rPr>
      <w:tab/>
    </w:r>
    <w:r>
      <w:rPr>
        <w:lang w:val="it-IT"/>
      </w:rPr>
      <w:tab/>
      <w:t xml:space="preserve">Agenda item </w:t>
    </w:r>
    <w:r w:rsidR="00C30D8C">
      <w:rPr>
        <w:lang w:val="it-IT"/>
      </w:rPr>
      <w:t>7.1.1</w:t>
    </w:r>
  </w:p>
  <w:p w14:paraId="445C7CE7" w14:textId="062A1066" w:rsidR="00B0652A" w:rsidRPr="006D0275" w:rsidRDefault="001216B9" w:rsidP="001216B9">
    <w:pPr>
      <w:pStyle w:val="Header"/>
      <w:spacing w:after="0"/>
      <w:rPr>
        <w:snapToGrid w:val="0"/>
      </w:rPr>
    </w:pPr>
    <w:r w:rsidRPr="006D0275">
      <w:t>14</w:t>
    </w:r>
    <w:r w:rsidRPr="006D0275">
      <w:rPr>
        <w:vertAlign w:val="superscript"/>
      </w:rPr>
      <w:t>th</w:t>
    </w:r>
    <w:r w:rsidRPr="006D0275">
      <w:t xml:space="preserve"> </w:t>
    </w:r>
    <w:r w:rsidRPr="006D0275">
      <w:t>–</w:t>
    </w:r>
    <w:r w:rsidRPr="006D0275">
      <w:t xml:space="preserve"> 18</w:t>
    </w:r>
    <w:r w:rsidRPr="006D0275">
      <w:rPr>
        <w:vertAlign w:val="superscript"/>
      </w:rPr>
      <w:t>th</w:t>
    </w:r>
    <w:r w:rsidRPr="006D0275">
      <w:t xml:space="preserve"> Nov, 2016</w:t>
    </w:r>
    <w:r w:rsidRPr="006D0275">
      <w:br/>
      <w:t>Source: Ericsson LM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053A30DA"/>
    <w:multiLevelType w:val="hybridMultilevel"/>
    <w:tmpl w:val="8E723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CF53E05"/>
    <w:multiLevelType w:val="hybridMultilevel"/>
    <w:tmpl w:val="0668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FB80818"/>
    <w:multiLevelType w:val="hybridMultilevel"/>
    <w:tmpl w:val="3864A8DC"/>
    <w:lvl w:ilvl="0" w:tplc="0C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15:restartNumberingAfterBreak="0">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2633D"/>
    <w:multiLevelType w:val="hybridMultilevel"/>
    <w:tmpl w:val="89703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3D2363"/>
    <w:multiLevelType w:val="hybridMultilevel"/>
    <w:tmpl w:val="66DA24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AD131F"/>
    <w:multiLevelType w:val="multilevel"/>
    <w:tmpl w:val="D57EFEC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286"/>
        </w:tabs>
        <w:ind w:left="128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4ADA6089"/>
    <w:multiLevelType w:val="hybridMultilevel"/>
    <w:tmpl w:val="9116A244"/>
    <w:lvl w:ilvl="0" w:tplc="2A9CF41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7" w15:restartNumberingAfterBreak="0">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0216E1"/>
    <w:multiLevelType w:val="hybridMultilevel"/>
    <w:tmpl w:val="F2BA8D64"/>
    <w:lvl w:ilvl="0" w:tplc="349486A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ACF5D77"/>
    <w:multiLevelType w:val="hybridMultilevel"/>
    <w:tmpl w:val="B50C36FE"/>
    <w:lvl w:ilvl="0" w:tplc="112C2E7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EA03326"/>
    <w:multiLevelType w:val="hybridMultilevel"/>
    <w:tmpl w:val="DAA45A32"/>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6" w15:restartNumberingAfterBreak="0">
    <w:nsid w:val="6EFB50A9"/>
    <w:multiLevelType w:val="hybridMultilevel"/>
    <w:tmpl w:val="385EE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502165D"/>
    <w:multiLevelType w:val="hybridMultilevel"/>
    <w:tmpl w:val="B2760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4"/>
  </w:num>
  <w:num w:numId="7">
    <w:abstractNumId w:val="14"/>
  </w:num>
  <w:num w:numId="8">
    <w:abstractNumId w:val="22"/>
  </w:num>
  <w:num w:numId="9">
    <w:abstractNumId w:val="29"/>
  </w:num>
  <w:num w:numId="10">
    <w:abstractNumId w:val="39"/>
  </w:num>
  <w:num w:numId="11">
    <w:abstractNumId w:val="17"/>
  </w:num>
  <w:num w:numId="12">
    <w:abstractNumId w:val="16"/>
  </w:num>
  <w:num w:numId="13">
    <w:abstractNumId w:val="0"/>
  </w:num>
  <w:num w:numId="14">
    <w:abstractNumId w:val="40"/>
  </w:num>
  <w:num w:numId="15">
    <w:abstractNumId w:val="34"/>
  </w:num>
  <w:num w:numId="16">
    <w:abstractNumId w:val="24"/>
  </w:num>
  <w:num w:numId="17">
    <w:abstractNumId w:val="24"/>
  </w:num>
  <w:num w:numId="18">
    <w:abstractNumId w:val="24"/>
  </w:num>
  <w:num w:numId="19">
    <w:abstractNumId w:val="20"/>
  </w:num>
  <w:num w:numId="20">
    <w:abstractNumId w:val="15"/>
  </w:num>
  <w:num w:numId="21">
    <w:abstractNumId w:val="14"/>
    <w:lvlOverride w:ilvl="0">
      <w:startOverride w:val="1"/>
    </w:lvlOverride>
  </w:num>
  <w:num w:numId="22">
    <w:abstractNumId w:val="24"/>
  </w:num>
  <w:num w:numId="23">
    <w:abstractNumId w:val="24"/>
  </w:num>
  <w:num w:numId="24">
    <w:abstractNumId w:val="11"/>
  </w:num>
  <w:num w:numId="25">
    <w:abstractNumId w:val="24"/>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42"/>
  </w:num>
  <w:num w:numId="35">
    <w:abstractNumId w:val="24"/>
  </w:num>
  <w:num w:numId="36">
    <w:abstractNumId w:val="7"/>
  </w:num>
  <w:num w:numId="37">
    <w:abstractNumId w:val="12"/>
  </w:num>
  <w:num w:numId="38">
    <w:abstractNumId w:val="27"/>
  </w:num>
  <w:num w:numId="39">
    <w:abstractNumId w:val="41"/>
  </w:num>
  <w:num w:numId="40">
    <w:abstractNumId w:val="8"/>
  </w:num>
  <w:num w:numId="41">
    <w:abstractNumId w:val="21"/>
  </w:num>
  <w:num w:numId="42">
    <w:abstractNumId w:val="24"/>
  </w:num>
  <w:num w:numId="43">
    <w:abstractNumId w:val="30"/>
  </w:num>
  <w:num w:numId="44">
    <w:abstractNumId w:val="37"/>
  </w:num>
  <w:num w:numId="45">
    <w:abstractNumId w:val="26"/>
  </w:num>
  <w:num w:numId="46">
    <w:abstractNumId w:val="28"/>
  </w:num>
  <w:num w:numId="47">
    <w:abstractNumId w:val="19"/>
  </w:num>
  <w:num w:numId="48">
    <w:abstractNumId w:val="18"/>
  </w:num>
  <w:num w:numId="49">
    <w:abstractNumId w:val="25"/>
  </w:num>
  <w:num w:numId="50">
    <w:abstractNumId w:val="33"/>
  </w:num>
  <w:num w:numId="51">
    <w:abstractNumId w:val="9"/>
  </w:num>
  <w:num w:numId="52">
    <w:abstractNumId w:val="31"/>
  </w:num>
  <w:num w:numId="53">
    <w:abstractNumId w:val="23"/>
  </w:num>
  <w:num w:numId="54">
    <w:abstractNumId w:val="10"/>
  </w:num>
  <w:num w:numId="55">
    <w:abstractNumId w:val="32"/>
  </w:num>
  <w:num w:numId="56">
    <w:abstractNumId w:val="6"/>
  </w:num>
  <w:num w:numId="57">
    <w:abstractNumId w:val="35"/>
  </w:num>
  <w:num w:numId="58">
    <w:abstractNumId w:val="36"/>
  </w:num>
  <w:num w:numId="59">
    <w:abstractNumId w:val="13"/>
  </w:num>
  <w:num w:numId="60">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277D"/>
    <w:rsid w:val="00003D56"/>
    <w:rsid w:val="00004093"/>
    <w:rsid w:val="000056B4"/>
    <w:rsid w:val="00005B9A"/>
    <w:rsid w:val="00005E4C"/>
    <w:rsid w:val="0000723E"/>
    <w:rsid w:val="00007639"/>
    <w:rsid w:val="00007A29"/>
    <w:rsid w:val="00007D1C"/>
    <w:rsid w:val="00007E3C"/>
    <w:rsid w:val="00007FB7"/>
    <w:rsid w:val="00010AB5"/>
    <w:rsid w:val="000110B8"/>
    <w:rsid w:val="0001175D"/>
    <w:rsid w:val="00011DEE"/>
    <w:rsid w:val="00012730"/>
    <w:rsid w:val="0001283C"/>
    <w:rsid w:val="00013C45"/>
    <w:rsid w:val="000140A6"/>
    <w:rsid w:val="000152DB"/>
    <w:rsid w:val="00015C59"/>
    <w:rsid w:val="00015D3A"/>
    <w:rsid w:val="00016C26"/>
    <w:rsid w:val="000170F2"/>
    <w:rsid w:val="000173F3"/>
    <w:rsid w:val="00017698"/>
    <w:rsid w:val="000203B4"/>
    <w:rsid w:val="00020593"/>
    <w:rsid w:val="00020EAD"/>
    <w:rsid w:val="000217A5"/>
    <w:rsid w:val="00021948"/>
    <w:rsid w:val="000223F4"/>
    <w:rsid w:val="00022DF0"/>
    <w:rsid w:val="00023CB2"/>
    <w:rsid w:val="00023F23"/>
    <w:rsid w:val="0002404E"/>
    <w:rsid w:val="00024D19"/>
    <w:rsid w:val="000254FC"/>
    <w:rsid w:val="00025AA8"/>
    <w:rsid w:val="00025C52"/>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6D35"/>
    <w:rsid w:val="00046F9E"/>
    <w:rsid w:val="000476F1"/>
    <w:rsid w:val="00050872"/>
    <w:rsid w:val="00051509"/>
    <w:rsid w:val="000518F2"/>
    <w:rsid w:val="00051DB7"/>
    <w:rsid w:val="0005267D"/>
    <w:rsid w:val="000543AE"/>
    <w:rsid w:val="000558BC"/>
    <w:rsid w:val="00055A72"/>
    <w:rsid w:val="000561FD"/>
    <w:rsid w:val="0005639E"/>
    <w:rsid w:val="00056805"/>
    <w:rsid w:val="000568B3"/>
    <w:rsid w:val="00056921"/>
    <w:rsid w:val="00056CFA"/>
    <w:rsid w:val="00056D4F"/>
    <w:rsid w:val="00056DA1"/>
    <w:rsid w:val="00057B8E"/>
    <w:rsid w:val="00057CF3"/>
    <w:rsid w:val="00060517"/>
    <w:rsid w:val="00061191"/>
    <w:rsid w:val="000617ED"/>
    <w:rsid w:val="00061930"/>
    <w:rsid w:val="00062BB3"/>
    <w:rsid w:val="00063057"/>
    <w:rsid w:val="000632A2"/>
    <w:rsid w:val="000635EE"/>
    <w:rsid w:val="0006471C"/>
    <w:rsid w:val="00064AEB"/>
    <w:rsid w:val="00064FA5"/>
    <w:rsid w:val="000654F1"/>
    <w:rsid w:val="00065596"/>
    <w:rsid w:val="0006577E"/>
    <w:rsid w:val="00065FC7"/>
    <w:rsid w:val="00066772"/>
    <w:rsid w:val="0006732B"/>
    <w:rsid w:val="00070721"/>
    <w:rsid w:val="000711CC"/>
    <w:rsid w:val="00071548"/>
    <w:rsid w:val="00071AF4"/>
    <w:rsid w:val="00072BAE"/>
    <w:rsid w:val="00074479"/>
    <w:rsid w:val="00075403"/>
    <w:rsid w:val="00076A98"/>
    <w:rsid w:val="0008045A"/>
    <w:rsid w:val="000809A6"/>
    <w:rsid w:val="00080A33"/>
    <w:rsid w:val="00081D0E"/>
    <w:rsid w:val="00082CF2"/>
    <w:rsid w:val="00082E48"/>
    <w:rsid w:val="000838A0"/>
    <w:rsid w:val="00084917"/>
    <w:rsid w:val="000849CA"/>
    <w:rsid w:val="00085559"/>
    <w:rsid w:val="00085AC1"/>
    <w:rsid w:val="00085B0D"/>
    <w:rsid w:val="00085F02"/>
    <w:rsid w:val="0008658A"/>
    <w:rsid w:val="000865DB"/>
    <w:rsid w:val="00087BE7"/>
    <w:rsid w:val="00090398"/>
    <w:rsid w:val="00091E68"/>
    <w:rsid w:val="0009208C"/>
    <w:rsid w:val="0009678A"/>
    <w:rsid w:val="00096F87"/>
    <w:rsid w:val="000976AC"/>
    <w:rsid w:val="000A107F"/>
    <w:rsid w:val="000A20FE"/>
    <w:rsid w:val="000A2AF0"/>
    <w:rsid w:val="000A4168"/>
    <w:rsid w:val="000A5145"/>
    <w:rsid w:val="000A527C"/>
    <w:rsid w:val="000A614E"/>
    <w:rsid w:val="000A764B"/>
    <w:rsid w:val="000A7BFE"/>
    <w:rsid w:val="000B0822"/>
    <w:rsid w:val="000B0D3D"/>
    <w:rsid w:val="000B15C0"/>
    <w:rsid w:val="000B281A"/>
    <w:rsid w:val="000B3968"/>
    <w:rsid w:val="000B39FB"/>
    <w:rsid w:val="000B3D19"/>
    <w:rsid w:val="000B3D7F"/>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0E3"/>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36AC"/>
    <w:rsid w:val="000E392F"/>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A08"/>
    <w:rsid w:val="001038AA"/>
    <w:rsid w:val="001043EF"/>
    <w:rsid w:val="0010477A"/>
    <w:rsid w:val="00104E41"/>
    <w:rsid w:val="00105050"/>
    <w:rsid w:val="00105E9B"/>
    <w:rsid w:val="001064D8"/>
    <w:rsid w:val="00106E10"/>
    <w:rsid w:val="001070FC"/>
    <w:rsid w:val="001103BA"/>
    <w:rsid w:val="001116D8"/>
    <w:rsid w:val="00111AD5"/>
    <w:rsid w:val="00113155"/>
    <w:rsid w:val="001132C2"/>
    <w:rsid w:val="00113822"/>
    <w:rsid w:val="001145B1"/>
    <w:rsid w:val="001158B9"/>
    <w:rsid w:val="0011683C"/>
    <w:rsid w:val="001216B9"/>
    <w:rsid w:val="001223FB"/>
    <w:rsid w:val="001238BA"/>
    <w:rsid w:val="00123AD8"/>
    <w:rsid w:val="0012430F"/>
    <w:rsid w:val="00124848"/>
    <w:rsid w:val="00125E86"/>
    <w:rsid w:val="00125F33"/>
    <w:rsid w:val="001262D1"/>
    <w:rsid w:val="00126A28"/>
    <w:rsid w:val="00126D32"/>
    <w:rsid w:val="00126D3E"/>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38F0"/>
    <w:rsid w:val="0015453C"/>
    <w:rsid w:val="001547D7"/>
    <w:rsid w:val="00154A3E"/>
    <w:rsid w:val="00155385"/>
    <w:rsid w:val="00155F0F"/>
    <w:rsid w:val="001561D6"/>
    <w:rsid w:val="00156E1B"/>
    <w:rsid w:val="00157851"/>
    <w:rsid w:val="00157ED0"/>
    <w:rsid w:val="00157F3D"/>
    <w:rsid w:val="00160C84"/>
    <w:rsid w:val="00162633"/>
    <w:rsid w:val="001629F2"/>
    <w:rsid w:val="00162A4D"/>
    <w:rsid w:val="0016310B"/>
    <w:rsid w:val="00163CAC"/>
    <w:rsid w:val="00163E27"/>
    <w:rsid w:val="001648B6"/>
    <w:rsid w:val="00164B61"/>
    <w:rsid w:val="00164E81"/>
    <w:rsid w:val="00164FE3"/>
    <w:rsid w:val="001650C3"/>
    <w:rsid w:val="00167B3A"/>
    <w:rsid w:val="00170C7D"/>
    <w:rsid w:val="00170E79"/>
    <w:rsid w:val="001716BD"/>
    <w:rsid w:val="0017195E"/>
    <w:rsid w:val="00171E47"/>
    <w:rsid w:val="00172562"/>
    <w:rsid w:val="0017293B"/>
    <w:rsid w:val="0017314A"/>
    <w:rsid w:val="00173B04"/>
    <w:rsid w:val="00173BF5"/>
    <w:rsid w:val="00174A53"/>
    <w:rsid w:val="001756B5"/>
    <w:rsid w:val="00175A90"/>
    <w:rsid w:val="00175AEB"/>
    <w:rsid w:val="00176DD7"/>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4E64"/>
    <w:rsid w:val="00196B77"/>
    <w:rsid w:val="00196D04"/>
    <w:rsid w:val="001A0301"/>
    <w:rsid w:val="001A120F"/>
    <w:rsid w:val="001A14DB"/>
    <w:rsid w:val="001A1CF2"/>
    <w:rsid w:val="001A27FD"/>
    <w:rsid w:val="001A31E6"/>
    <w:rsid w:val="001A3252"/>
    <w:rsid w:val="001A36D3"/>
    <w:rsid w:val="001A45AD"/>
    <w:rsid w:val="001A5A62"/>
    <w:rsid w:val="001A68ED"/>
    <w:rsid w:val="001A74BA"/>
    <w:rsid w:val="001B033B"/>
    <w:rsid w:val="001B05DF"/>
    <w:rsid w:val="001B11C2"/>
    <w:rsid w:val="001B1402"/>
    <w:rsid w:val="001B17B1"/>
    <w:rsid w:val="001B1A12"/>
    <w:rsid w:val="001B347A"/>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0AA3"/>
    <w:rsid w:val="001D18E1"/>
    <w:rsid w:val="001D1BBC"/>
    <w:rsid w:val="001D1F86"/>
    <w:rsid w:val="001D26AD"/>
    <w:rsid w:val="001D38B9"/>
    <w:rsid w:val="001D395A"/>
    <w:rsid w:val="001D4194"/>
    <w:rsid w:val="001D470D"/>
    <w:rsid w:val="001D49CD"/>
    <w:rsid w:val="001D6932"/>
    <w:rsid w:val="001D6B9A"/>
    <w:rsid w:val="001D79EA"/>
    <w:rsid w:val="001D7CFD"/>
    <w:rsid w:val="001E0C62"/>
    <w:rsid w:val="001E1017"/>
    <w:rsid w:val="001E1D0F"/>
    <w:rsid w:val="001E276E"/>
    <w:rsid w:val="001E2C18"/>
    <w:rsid w:val="001E3248"/>
    <w:rsid w:val="001E3ED7"/>
    <w:rsid w:val="001E4193"/>
    <w:rsid w:val="001E50C4"/>
    <w:rsid w:val="001E5486"/>
    <w:rsid w:val="001E568E"/>
    <w:rsid w:val="001E5E14"/>
    <w:rsid w:val="001E5F92"/>
    <w:rsid w:val="001E62FE"/>
    <w:rsid w:val="001E72A8"/>
    <w:rsid w:val="001F00FD"/>
    <w:rsid w:val="001F26F0"/>
    <w:rsid w:val="001F3C8B"/>
    <w:rsid w:val="001F4175"/>
    <w:rsid w:val="001F4591"/>
    <w:rsid w:val="001F4F83"/>
    <w:rsid w:val="001F57DC"/>
    <w:rsid w:val="001F5CA6"/>
    <w:rsid w:val="001F5CEA"/>
    <w:rsid w:val="001F63D4"/>
    <w:rsid w:val="001F7512"/>
    <w:rsid w:val="001F7CCA"/>
    <w:rsid w:val="00200091"/>
    <w:rsid w:val="002013F2"/>
    <w:rsid w:val="002017AC"/>
    <w:rsid w:val="00201A32"/>
    <w:rsid w:val="0020296E"/>
    <w:rsid w:val="002039AF"/>
    <w:rsid w:val="00205FC8"/>
    <w:rsid w:val="002062FE"/>
    <w:rsid w:val="0020665C"/>
    <w:rsid w:val="00206B48"/>
    <w:rsid w:val="0020716D"/>
    <w:rsid w:val="00210A0D"/>
    <w:rsid w:val="00211DCC"/>
    <w:rsid w:val="00212200"/>
    <w:rsid w:val="002136F0"/>
    <w:rsid w:val="002146CC"/>
    <w:rsid w:val="00214891"/>
    <w:rsid w:val="00215225"/>
    <w:rsid w:val="00216391"/>
    <w:rsid w:val="002163DA"/>
    <w:rsid w:val="002175C4"/>
    <w:rsid w:val="00217C4A"/>
    <w:rsid w:val="00220D2A"/>
    <w:rsid w:val="002236CF"/>
    <w:rsid w:val="00223B6C"/>
    <w:rsid w:val="00223BEE"/>
    <w:rsid w:val="00223DD7"/>
    <w:rsid w:val="0022497A"/>
    <w:rsid w:val="0022531D"/>
    <w:rsid w:val="00225DB2"/>
    <w:rsid w:val="002301B3"/>
    <w:rsid w:val="0023073F"/>
    <w:rsid w:val="00231EC7"/>
    <w:rsid w:val="00232177"/>
    <w:rsid w:val="002325D0"/>
    <w:rsid w:val="00233DA4"/>
    <w:rsid w:val="0023432D"/>
    <w:rsid w:val="00236915"/>
    <w:rsid w:val="00240E3E"/>
    <w:rsid w:val="00240EC4"/>
    <w:rsid w:val="0024107F"/>
    <w:rsid w:val="0024126D"/>
    <w:rsid w:val="0024169A"/>
    <w:rsid w:val="00242D87"/>
    <w:rsid w:val="00244060"/>
    <w:rsid w:val="002446A2"/>
    <w:rsid w:val="00245644"/>
    <w:rsid w:val="002458A5"/>
    <w:rsid w:val="00245AC6"/>
    <w:rsid w:val="00246E4A"/>
    <w:rsid w:val="002478E0"/>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0E6D"/>
    <w:rsid w:val="00261913"/>
    <w:rsid w:val="002621FD"/>
    <w:rsid w:val="002627A6"/>
    <w:rsid w:val="002628FE"/>
    <w:rsid w:val="002636EC"/>
    <w:rsid w:val="00264773"/>
    <w:rsid w:val="002648EE"/>
    <w:rsid w:val="00264D9E"/>
    <w:rsid w:val="00265020"/>
    <w:rsid w:val="002654E0"/>
    <w:rsid w:val="00266778"/>
    <w:rsid w:val="0026749A"/>
    <w:rsid w:val="00267958"/>
    <w:rsid w:val="002708FE"/>
    <w:rsid w:val="00271C0B"/>
    <w:rsid w:val="00275A0A"/>
    <w:rsid w:val="00276C25"/>
    <w:rsid w:val="0027726F"/>
    <w:rsid w:val="00277875"/>
    <w:rsid w:val="00280D07"/>
    <w:rsid w:val="002819DB"/>
    <w:rsid w:val="00282C68"/>
    <w:rsid w:val="00282F72"/>
    <w:rsid w:val="00283416"/>
    <w:rsid w:val="0028444C"/>
    <w:rsid w:val="00284462"/>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6E9B"/>
    <w:rsid w:val="00296ECD"/>
    <w:rsid w:val="00297383"/>
    <w:rsid w:val="00297B7A"/>
    <w:rsid w:val="002A00C8"/>
    <w:rsid w:val="002A1B11"/>
    <w:rsid w:val="002A1F9C"/>
    <w:rsid w:val="002A21A2"/>
    <w:rsid w:val="002A235E"/>
    <w:rsid w:val="002A2719"/>
    <w:rsid w:val="002A2D05"/>
    <w:rsid w:val="002A428F"/>
    <w:rsid w:val="002A6412"/>
    <w:rsid w:val="002A7D3B"/>
    <w:rsid w:val="002B111F"/>
    <w:rsid w:val="002B1B4D"/>
    <w:rsid w:val="002B20B6"/>
    <w:rsid w:val="002B2339"/>
    <w:rsid w:val="002B2B6E"/>
    <w:rsid w:val="002B341F"/>
    <w:rsid w:val="002B39D1"/>
    <w:rsid w:val="002B4698"/>
    <w:rsid w:val="002B6A64"/>
    <w:rsid w:val="002B7360"/>
    <w:rsid w:val="002C0170"/>
    <w:rsid w:val="002C0369"/>
    <w:rsid w:val="002C0DFC"/>
    <w:rsid w:val="002C1403"/>
    <w:rsid w:val="002C168B"/>
    <w:rsid w:val="002C20B2"/>
    <w:rsid w:val="002C356B"/>
    <w:rsid w:val="002C3AC9"/>
    <w:rsid w:val="002C4574"/>
    <w:rsid w:val="002C60E0"/>
    <w:rsid w:val="002C631C"/>
    <w:rsid w:val="002C6CB3"/>
    <w:rsid w:val="002C6E37"/>
    <w:rsid w:val="002C6F48"/>
    <w:rsid w:val="002C790C"/>
    <w:rsid w:val="002C7B47"/>
    <w:rsid w:val="002D10DB"/>
    <w:rsid w:val="002D117B"/>
    <w:rsid w:val="002D1185"/>
    <w:rsid w:val="002D1267"/>
    <w:rsid w:val="002D19D8"/>
    <w:rsid w:val="002D1A08"/>
    <w:rsid w:val="002D2269"/>
    <w:rsid w:val="002D28DA"/>
    <w:rsid w:val="002D32A3"/>
    <w:rsid w:val="002D36D3"/>
    <w:rsid w:val="002D4822"/>
    <w:rsid w:val="002D4A3A"/>
    <w:rsid w:val="002D4FA5"/>
    <w:rsid w:val="002D5252"/>
    <w:rsid w:val="002D5B56"/>
    <w:rsid w:val="002D6CA8"/>
    <w:rsid w:val="002D6CFB"/>
    <w:rsid w:val="002D6EAA"/>
    <w:rsid w:val="002D70C6"/>
    <w:rsid w:val="002D732F"/>
    <w:rsid w:val="002D784B"/>
    <w:rsid w:val="002E02C3"/>
    <w:rsid w:val="002E17EB"/>
    <w:rsid w:val="002E2199"/>
    <w:rsid w:val="002E253A"/>
    <w:rsid w:val="002E3AAF"/>
    <w:rsid w:val="002E43B2"/>
    <w:rsid w:val="002E45C7"/>
    <w:rsid w:val="002E4AF9"/>
    <w:rsid w:val="002E4DD7"/>
    <w:rsid w:val="002E557A"/>
    <w:rsid w:val="002E6E59"/>
    <w:rsid w:val="002E73B5"/>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10CE"/>
    <w:rsid w:val="00301EDB"/>
    <w:rsid w:val="00302930"/>
    <w:rsid w:val="00302C82"/>
    <w:rsid w:val="003040F0"/>
    <w:rsid w:val="003053D0"/>
    <w:rsid w:val="003063A5"/>
    <w:rsid w:val="00307D88"/>
    <w:rsid w:val="003107ED"/>
    <w:rsid w:val="00310AE6"/>
    <w:rsid w:val="00311865"/>
    <w:rsid w:val="003119CA"/>
    <w:rsid w:val="00312C58"/>
    <w:rsid w:val="00312FC6"/>
    <w:rsid w:val="00313097"/>
    <w:rsid w:val="003134BB"/>
    <w:rsid w:val="00313A9F"/>
    <w:rsid w:val="00314275"/>
    <w:rsid w:val="003159E4"/>
    <w:rsid w:val="00315D93"/>
    <w:rsid w:val="0031623C"/>
    <w:rsid w:val="00316F93"/>
    <w:rsid w:val="00317635"/>
    <w:rsid w:val="00320D4C"/>
    <w:rsid w:val="003232C4"/>
    <w:rsid w:val="003247A4"/>
    <w:rsid w:val="00326141"/>
    <w:rsid w:val="00326F52"/>
    <w:rsid w:val="00327449"/>
    <w:rsid w:val="003278F5"/>
    <w:rsid w:val="00330D9F"/>
    <w:rsid w:val="00330E35"/>
    <w:rsid w:val="00330F02"/>
    <w:rsid w:val="003315E8"/>
    <w:rsid w:val="00331FD3"/>
    <w:rsid w:val="00332B8E"/>
    <w:rsid w:val="00332D69"/>
    <w:rsid w:val="00332D95"/>
    <w:rsid w:val="0033417A"/>
    <w:rsid w:val="0033483E"/>
    <w:rsid w:val="00334BE7"/>
    <w:rsid w:val="00335A7F"/>
    <w:rsid w:val="00335D65"/>
    <w:rsid w:val="00336117"/>
    <w:rsid w:val="00337251"/>
    <w:rsid w:val="00337361"/>
    <w:rsid w:val="003377A3"/>
    <w:rsid w:val="00337A5E"/>
    <w:rsid w:val="00337AD5"/>
    <w:rsid w:val="00340279"/>
    <w:rsid w:val="00340289"/>
    <w:rsid w:val="00340A54"/>
    <w:rsid w:val="00342320"/>
    <w:rsid w:val="003430FE"/>
    <w:rsid w:val="00343A5A"/>
    <w:rsid w:val="0034451D"/>
    <w:rsid w:val="00344A53"/>
    <w:rsid w:val="003468BC"/>
    <w:rsid w:val="00346C12"/>
    <w:rsid w:val="003500A7"/>
    <w:rsid w:val="00351194"/>
    <w:rsid w:val="00351B91"/>
    <w:rsid w:val="00351BAD"/>
    <w:rsid w:val="00352F25"/>
    <w:rsid w:val="00353745"/>
    <w:rsid w:val="003549E9"/>
    <w:rsid w:val="00354A20"/>
    <w:rsid w:val="0035554D"/>
    <w:rsid w:val="00355B47"/>
    <w:rsid w:val="00356472"/>
    <w:rsid w:val="00356ED2"/>
    <w:rsid w:val="00360675"/>
    <w:rsid w:val="00360C79"/>
    <w:rsid w:val="00360C7D"/>
    <w:rsid w:val="00360E32"/>
    <w:rsid w:val="0036197A"/>
    <w:rsid w:val="00362116"/>
    <w:rsid w:val="00362563"/>
    <w:rsid w:val="00362C4C"/>
    <w:rsid w:val="00363256"/>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9FC"/>
    <w:rsid w:val="00376A63"/>
    <w:rsid w:val="00377052"/>
    <w:rsid w:val="003772EB"/>
    <w:rsid w:val="00380010"/>
    <w:rsid w:val="00380150"/>
    <w:rsid w:val="0038035A"/>
    <w:rsid w:val="003804A3"/>
    <w:rsid w:val="00380721"/>
    <w:rsid w:val="00380982"/>
    <w:rsid w:val="003816F1"/>
    <w:rsid w:val="003835C9"/>
    <w:rsid w:val="003837F9"/>
    <w:rsid w:val="00383EA2"/>
    <w:rsid w:val="0038409C"/>
    <w:rsid w:val="003841CC"/>
    <w:rsid w:val="00384A55"/>
    <w:rsid w:val="00384EFE"/>
    <w:rsid w:val="00385151"/>
    <w:rsid w:val="00385203"/>
    <w:rsid w:val="003856F2"/>
    <w:rsid w:val="003864C5"/>
    <w:rsid w:val="003868E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3E8B"/>
    <w:rsid w:val="003A4956"/>
    <w:rsid w:val="003A50A4"/>
    <w:rsid w:val="003A6FA2"/>
    <w:rsid w:val="003B0263"/>
    <w:rsid w:val="003B0C4D"/>
    <w:rsid w:val="003B177C"/>
    <w:rsid w:val="003B1908"/>
    <w:rsid w:val="003B2949"/>
    <w:rsid w:val="003B2F9E"/>
    <w:rsid w:val="003B3896"/>
    <w:rsid w:val="003B4192"/>
    <w:rsid w:val="003B4288"/>
    <w:rsid w:val="003B5A41"/>
    <w:rsid w:val="003B632C"/>
    <w:rsid w:val="003B78B4"/>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504C"/>
    <w:rsid w:val="003D50DE"/>
    <w:rsid w:val="003D5365"/>
    <w:rsid w:val="003D5851"/>
    <w:rsid w:val="003D6049"/>
    <w:rsid w:val="003E0239"/>
    <w:rsid w:val="003E13BA"/>
    <w:rsid w:val="003E1652"/>
    <w:rsid w:val="003E1AF7"/>
    <w:rsid w:val="003E2CE0"/>
    <w:rsid w:val="003E45F5"/>
    <w:rsid w:val="003E5917"/>
    <w:rsid w:val="003E6521"/>
    <w:rsid w:val="003E660C"/>
    <w:rsid w:val="003E730A"/>
    <w:rsid w:val="003F08A4"/>
    <w:rsid w:val="003F0E0F"/>
    <w:rsid w:val="003F10F2"/>
    <w:rsid w:val="003F32B0"/>
    <w:rsid w:val="003F3F4C"/>
    <w:rsid w:val="003F5885"/>
    <w:rsid w:val="003F6188"/>
    <w:rsid w:val="003F655D"/>
    <w:rsid w:val="00400BC0"/>
    <w:rsid w:val="00400E53"/>
    <w:rsid w:val="00401B4C"/>
    <w:rsid w:val="00402447"/>
    <w:rsid w:val="00402ED5"/>
    <w:rsid w:val="004038C3"/>
    <w:rsid w:val="00403A4E"/>
    <w:rsid w:val="004055BA"/>
    <w:rsid w:val="00405C5B"/>
    <w:rsid w:val="00406BBF"/>
    <w:rsid w:val="00410FA3"/>
    <w:rsid w:val="004116EA"/>
    <w:rsid w:val="0041212A"/>
    <w:rsid w:val="00412C79"/>
    <w:rsid w:val="00412E50"/>
    <w:rsid w:val="004131DC"/>
    <w:rsid w:val="00413D3D"/>
    <w:rsid w:val="00414A77"/>
    <w:rsid w:val="00414A95"/>
    <w:rsid w:val="004170C4"/>
    <w:rsid w:val="00417764"/>
    <w:rsid w:val="00417771"/>
    <w:rsid w:val="00417899"/>
    <w:rsid w:val="00420564"/>
    <w:rsid w:val="00420E5E"/>
    <w:rsid w:val="00420EDA"/>
    <w:rsid w:val="00422D60"/>
    <w:rsid w:val="00423FCD"/>
    <w:rsid w:val="00424812"/>
    <w:rsid w:val="0042552B"/>
    <w:rsid w:val="004255B3"/>
    <w:rsid w:val="00425C53"/>
    <w:rsid w:val="00426110"/>
    <w:rsid w:val="00426A4B"/>
    <w:rsid w:val="00427216"/>
    <w:rsid w:val="004272A7"/>
    <w:rsid w:val="00427A22"/>
    <w:rsid w:val="00430F05"/>
    <w:rsid w:val="004310B2"/>
    <w:rsid w:val="00432A46"/>
    <w:rsid w:val="00433027"/>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501E5"/>
    <w:rsid w:val="00450275"/>
    <w:rsid w:val="00450590"/>
    <w:rsid w:val="004507B0"/>
    <w:rsid w:val="00451977"/>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0B06"/>
    <w:rsid w:val="0046224B"/>
    <w:rsid w:val="00462CD5"/>
    <w:rsid w:val="00463586"/>
    <w:rsid w:val="0046445B"/>
    <w:rsid w:val="00464B47"/>
    <w:rsid w:val="00465EC1"/>
    <w:rsid w:val="00466285"/>
    <w:rsid w:val="00466D35"/>
    <w:rsid w:val="00466E53"/>
    <w:rsid w:val="00467504"/>
    <w:rsid w:val="00467702"/>
    <w:rsid w:val="0046796A"/>
    <w:rsid w:val="00470004"/>
    <w:rsid w:val="004709FB"/>
    <w:rsid w:val="004719F3"/>
    <w:rsid w:val="00471C65"/>
    <w:rsid w:val="00472DBB"/>
    <w:rsid w:val="00472E97"/>
    <w:rsid w:val="004745BB"/>
    <w:rsid w:val="00474DAD"/>
    <w:rsid w:val="00475E2E"/>
    <w:rsid w:val="00476CAE"/>
    <w:rsid w:val="004776CB"/>
    <w:rsid w:val="00477BC7"/>
    <w:rsid w:val="00477E7F"/>
    <w:rsid w:val="00477F1D"/>
    <w:rsid w:val="004807A0"/>
    <w:rsid w:val="00480A76"/>
    <w:rsid w:val="00481291"/>
    <w:rsid w:val="004819BD"/>
    <w:rsid w:val="00482735"/>
    <w:rsid w:val="00482E32"/>
    <w:rsid w:val="00483D93"/>
    <w:rsid w:val="0048479B"/>
    <w:rsid w:val="00485718"/>
    <w:rsid w:val="00485FB5"/>
    <w:rsid w:val="00487A30"/>
    <w:rsid w:val="00490A59"/>
    <w:rsid w:val="00490C01"/>
    <w:rsid w:val="0049190D"/>
    <w:rsid w:val="00493201"/>
    <w:rsid w:val="0049337E"/>
    <w:rsid w:val="00493D9F"/>
    <w:rsid w:val="00493E26"/>
    <w:rsid w:val="00495D23"/>
    <w:rsid w:val="00496582"/>
    <w:rsid w:val="004967D0"/>
    <w:rsid w:val="0049716D"/>
    <w:rsid w:val="00497742"/>
    <w:rsid w:val="004A02F8"/>
    <w:rsid w:val="004A04D0"/>
    <w:rsid w:val="004A0625"/>
    <w:rsid w:val="004A269B"/>
    <w:rsid w:val="004A2E68"/>
    <w:rsid w:val="004A33A4"/>
    <w:rsid w:val="004A4EC5"/>
    <w:rsid w:val="004A53E3"/>
    <w:rsid w:val="004A563D"/>
    <w:rsid w:val="004A58A2"/>
    <w:rsid w:val="004A5E32"/>
    <w:rsid w:val="004A60E2"/>
    <w:rsid w:val="004A69C8"/>
    <w:rsid w:val="004A7004"/>
    <w:rsid w:val="004B02D3"/>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63DC"/>
    <w:rsid w:val="004C7679"/>
    <w:rsid w:val="004C7D78"/>
    <w:rsid w:val="004D04B3"/>
    <w:rsid w:val="004D0F75"/>
    <w:rsid w:val="004D1498"/>
    <w:rsid w:val="004D1F98"/>
    <w:rsid w:val="004D25AA"/>
    <w:rsid w:val="004D2E22"/>
    <w:rsid w:val="004D384B"/>
    <w:rsid w:val="004D3A07"/>
    <w:rsid w:val="004D3D26"/>
    <w:rsid w:val="004D429D"/>
    <w:rsid w:val="004D4D5C"/>
    <w:rsid w:val="004D4F55"/>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212B"/>
    <w:rsid w:val="004F23EE"/>
    <w:rsid w:val="004F2998"/>
    <w:rsid w:val="004F337C"/>
    <w:rsid w:val="004F483D"/>
    <w:rsid w:val="004F4DAD"/>
    <w:rsid w:val="004F57CD"/>
    <w:rsid w:val="004F5C0D"/>
    <w:rsid w:val="004F6877"/>
    <w:rsid w:val="004F6AF6"/>
    <w:rsid w:val="00500387"/>
    <w:rsid w:val="0050149B"/>
    <w:rsid w:val="00503AB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1528"/>
    <w:rsid w:val="00522448"/>
    <w:rsid w:val="0052248A"/>
    <w:rsid w:val="00522749"/>
    <w:rsid w:val="00522F17"/>
    <w:rsid w:val="005237C3"/>
    <w:rsid w:val="00523AEF"/>
    <w:rsid w:val="00524CA7"/>
    <w:rsid w:val="00525053"/>
    <w:rsid w:val="00525A1A"/>
    <w:rsid w:val="00526421"/>
    <w:rsid w:val="00527424"/>
    <w:rsid w:val="005275BF"/>
    <w:rsid w:val="00527ECA"/>
    <w:rsid w:val="00530816"/>
    <w:rsid w:val="00530AA1"/>
    <w:rsid w:val="0053278A"/>
    <w:rsid w:val="00532813"/>
    <w:rsid w:val="00532F08"/>
    <w:rsid w:val="00533CB5"/>
    <w:rsid w:val="00534785"/>
    <w:rsid w:val="00535CD8"/>
    <w:rsid w:val="00536ECE"/>
    <w:rsid w:val="005378D4"/>
    <w:rsid w:val="005379D0"/>
    <w:rsid w:val="00537C09"/>
    <w:rsid w:val="00541822"/>
    <w:rsid w:val="005418B8"/>
    <w:rsid w:val="00542072"/>
    <w:rsid w:val="00542751"/>
    <w:rsid w:val="00542758"/>
    <w:rsid w:val="00542A5B"/>
    <w:rsid w:val="0054313F"/>
    <w:rsid w:val="005437BE"/>
    <w:rsid w:val="00543811"/>
    <w:rsid w:val="0054387E"/>
    <w:rsid w:val="00543A92"/>
    <w:rsid w:val="00543F18"/>
    <w:rsid w:val="0054432D"/>
    <w:rsid w:val="00545ABA"/>
    <w:rsid w:val="00546A38"/>
    <w:rsid w:val="00546D41"/>
    <w:rsid w:val="005470B5"/>
    <w:rsid w:val="00547862"/>
    <w:rsid w:val="00547DB3"/>
    <w:rsid w:val="00550447"/>
    <w:rsid w:val="00550A67"/>
    <w:rsid w:val="00550C3C"/>
    <w:rsid w:val="005514A5"/>
    <w:rsid w:val="00551C7B"/>
    <w:rsid w:val="00552484"/>
    <w:rsid w:val="00552682"/>
    <w:rsid w:val="00552B26"/>
    <w:rsid w:val="00553D74"/>
    <w:rsid w:val="00553EA4"/>
    <w:rsid w:val="00555DC2"/>
    <w:rsid w:val="0055641B"/>
    <w:rsid w:val="00556E36"/>
    <w:rsid w:val="00557068"/>
    <w:rsid w:val="0056018D"/>
    <w:rsid w:val="00560496"/>
    <w:rsid w:val="00560AA4"/>
    <w:rsid w:val="00561CD5"/>
    <w:rsid w:val="0056381C"/>
    <w:rsid w:val="0056398F"/>
    <w:rsid w:val="00564D8B"/>
    <w:rsid w:val="00565749"/>
    <w:rsid w:val="0056638F"/>
    <w:rsid w:val="00567E8E"/>
    <w:rsid w:val="005714FD"/>
    <w:rsid w:val="0057183F"/>
    <w:rsid w:val="00572115"/>
    <w:rsid w:val="005722D3"/>
    <w:rsid w:val="00572484"/>
    <w:rsid w:val="00572693"/>
    <w:rsid w:val="00572FE4"/>
    <w:rsid w:val="00573190"/>
    <w:rsid w:val="00574197"/>
    <w:rsid w:val="005749E5"/>
    <w:rsid w:val="00574A7E"/>
    <w:rsid w:val="00575026"/>
    <w:rsid w:val="005761DC"/>
    <w:rsid w:val="00576F27"/>
    <w:rsid w:val="00577B77"/>
    <w:rsid w:val="00581CB5"/>
    <w:rsid w:val="0058382C"/>
    <w:rsid w:val="005841F0"/>
    <w:rsid w:val="005843F2"/>
    <w:rsid w:val="00585357"/>
    <w:rsid w:val="00585AAA"/>
    <w:rsid w:val="00585BAB"/>
    <w:rsid w:val="00586422"/>
    <w:rsid w:val="0058663D"/>
    <w:rsid w:val="00586EC3"/>
    <w:rsid w:val="00587112"/>
    <w:rsid w:val="005910F6"/>
    <w:rsid w:val="00591875"/>
    <w:rsid w:val="00592077"/>
    <w:rsid w:val="00592803"/>
    <w:rsid w:val="00592DC7"/>
    <w:rsid w:val="005939DF"/>
    <w:rsid w:val="00593DAF"/>
    <w:rsid w:val="0059421D"/>
    <w:rsid w:val="00594461"/>
    <w:rsid w:val="0059469C"/>
    <w:rsid w:val="0059485D"/>
    <w:rsid w:val="00594F41"/>
    <w:rsid w:val="00595BC9"/>
    <w:rsid w:val="00595C4E"/>
    <w:rsid w:val="00597074"/>
    <w:rsid w:val="00597407"/>
    <w:rsid w:val="005979FE"/>
    <w:rsid w:val="005A01D5"/>
    <w:rsid w:val="005A0C74"/>
    <w:rsid w:val="005A0DE8"/>
    <w:rsid w:val="005A0E38"/>
    <w:rsid w:val="005A10E6"/>
    <w:rsid w:val="005A17D3"/>
    <w:rsid w:val="005A2644"/>
    <w:rsid w:val="005A340E"/>
    <w:rsid w:val="005A3931"/>
    <w:rsid w:val="005A3F45"/>
    <w:rsid w:val="005A4027"/>
    <w:rsid w:val="005A5955"/>
    <w:rsid w:val="005A5A07"/>
    <w:rsid w:val="005A6A8D"/>
    <w:rsid w:val="005A747E"/>
    <w:rsid w:val="005B0051"/>
    <w:rsid w:val="005B0797"/>
    <w:rsid w:val="005B0B59"/>
    <w:rsid w:val="005B0E93"/>
    <w:rsid w:val="005B117F"/>
    <w:rsid w:val="005B27E9"/>
    <w:rsid w:val="005B3524"/>
    <w:rsid w:val="005B3B68"/>
    <w:rsid w:val="005B46BC"/>
    <w:rsid w:val="005B4AEE"/>
    <w:rsid w:val="005B5F16"/>
    <w:rsid w:val="005B6770"/>
    <w:rsid w:val="005B70A3"/>
    <w:rsid w:val="005B78AA"/>
    <w:rsid w:val="005B7DB4"/>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30D5"/>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A6E"/>
    <w:rsid w:val="005F4CB3"/>
    <w:rsid w:val="005F50F7"/>
    <w:rsid w:val="005F5934"/>
    <w:rsid w:val="005F6D19"/>
    <w:rsid w:val="005F7957"/>
    <w:rsid w:val="006013A9"/>
    <w:rsid w:val="00601C5D"/>
    <w:rsid w:val="00601E50"/>
    <w:rsid w:val="00602160"/>
    <w:rsid w:val="0060466E"/>
    <w:rsid w:val="00605129"/>
    <w:rsid w:val="006052FE"/>
    <w:rsid w:val="00605B74"/>
    <w:rsid w:val="0060708B"/>
    <w:rsid w:val="00607753"/>
    <w:rsid w:val="0060788A"/>
    <w:rsid w:val="00610F54"/>
    <w:rsid w:val="0061108A"/>
    <w:rsid w:val="006112C9"/>
    <w:rsid w:val="006113FC"/>
    <w:rsid w:val="00611402"/>
    <w:rsid w:val="0061192C"/>
    <w:rsid w:val="006119A3"/>
    <w:rsid w:val="00612DC1"/>
    <w:rsid w:val="00612FF8"/>
    <w:rsid w:val="00613F82"/>
    <w:rsid w:val="006141B4"/>
    <w:rsid w:val="00614212"/>
    <w:rsid w:val="00614EE1"/>
    <w:rsid w:val="00615917"/>
    <w:rsid w:val="0061638F"/>
    <w:rsid w:val="00616F87"/>
    <w:rsid w:val="0061776A"/>
    <w:rsid w:val="0062072E"/>
    <w:rsid w:val="006219A7"/>
    <w:rsid w:val="00621FF9"/>
    <w:rsid w:val="00622234"/>
    <w:rsid w:val="006222FB"/>
    <w:rsid w:val="00623B90"/>
    <w:rsid w:val="006252D2"/>
    <w:rsid w:val="00625978"/>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47E"/>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005"/>
    <w:rsid w:val="006545D8"/>
    <w:rsid w:val="00654E12"/>
    <w:rsid w:val="0065500D"/>
    <w:rsid w:val="00655838"/>
    <w:rsid w:val="00655EA9"/>
    <w:rsid w:val="006567F0"/>
    <w:rsid w:val="00657091"/>
    <w:rsid w:val="006573AA"/>
    <w:rsid w:val="00657BE9"/>
    <w:rsid w:val="006617FF"/>
    <w:rsid w:val="00661C5C"/>
    <w:rsid w:val="006620A5"/>
    <w:rsid w:val="00662462"/>
    <w:rsid w:val="00663EFE"/>
    <w:rsid w:val="00664B71"/>
    <w:rsid w:val="006653EB"/>
    <w:rsid w:val="00667304"/>
    <w:rsid w:val="0066745E"/>
    <w:rsid w:val="00670188"/>
    <w:rsid w:val="006707C1"/>
    <w:rsid w:val="0067100F"/>
    <w:rsid w:val="00671190"/>
    <w:rsid w:val="00671CBC"/>
    <w:rsid w:val="0067300D"/>
    <w:rsid w:val="00673823"/>
    <w:rsid w:val="0067399D"/>
    <w:rsid w:val="00674101"/>
    <w:rsid w:val="006746F7"/>
    <w:rsid w:val="00674774"/>
    <w:rsid w:val="006749AE"/>
    <w:rsid w:val="0067611F"/>
    <w:rsid w:val="006767A8"/>
    <w:rsid w:val="006770EC"/>
    <w:rsid w:val="006819AB"/>
    <w:rsid w:val="0068322B"/>
    <w:rsid w:val="006837F1"/>
    <w:rsid w:val="00683E81"/>
    <w:rsid w:val="0068430B"/>
    <w:rsid w:val="00685D10"/>
    <w:rsid w:val="00685F12"/>
    <w:rsid w:val="00686E96"/>
    <w:rsid w:val="00686EA0"/>
    <w:rsid w:val="006875FB"/>
    <w:rsid w:val="00687AA2"/>
    <w:rsid w:val="00687E7A"/>
    <w:rsid w:val="00690F01"/>
    <w:rsid w:val="00691304"/>
    <w:rsid w:val="0069152B"/>
    <w:rsid w:val="0069194E"/>
    <w:rsid w:val="0069214C"/>
    <w:rsid w:val="006929FB"/>
    <w:rsid w:val="00693F43"/>
    <w:rsid w:val="006954E1"/>
    <w:rsid w:val="00696557"/>
    <w:rsid w:val="00697CD8"/>
    <w:rsid w:val="00697DA8"/>
    <w:rsid w:val="00697E51"/>
    <w:rsid w:val="006A0288"/>
    <w:rsid w:val="006A0643"/>
    <w:rsid w:val="006A0EB6"/>
    <w:rsid w:val="006A1644"/>
    <w:rsid w:val="006A1CBB"/>
    <w:rsid w:val="006A1DCC"/>
    <w:rsid w:val="006A39B7"/>
    <w:rsid w:val="006A3D1A"/>
    <w:rsid w:val="006A41A1"/>
    <w:rsid w:val="006A45A8"/>
    <w:rsid w:val="006A4ED3"/>
    <w:rsid w:val="006A525C"/>
    <w:rsid w:val="006A5617"/>
    <w:rsid w:val="006A5AE5"/>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E1F"/>
    <w:rsid w:val="006B6E9D"/>
    <w:rsid w:val="006B712A"/>
    <w:rsid w:val="006B74FF"/>
    <w:rsid w:val="006B773C"/>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0275"/>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5CC"/>
    <w:rsid w:val="006F15EB"/>
    <w:rsid w:val="006F2311"/>
    <w:rsid w:val="006F2647"/>
    <w:rsid w:val="006F2F8B"/>
    <w:rsid w:val="006F327A"/>
    <w:rsid w:val="006F3D52"/>
    <w:rsid w:val="006F48EF"/>
    <w:rsid w:val="006F5664"/>
    <w:rsid w:val="006F59CA"/>
    <w:rsid w:val="006F5DB2"/>
    <w:rsid w:val="006F677A"/>
    <w:rsid w:val="006F707B"/>
    <w:rsid w:val="006F738D"/>
    <w:rsid w:val="00700D1D"/>
    <w:rsid w:val="00700D79"/>
    <w:rsid w:val="00700FEA"/>
    <w:rsid w:val="00701BD2"/>
    <w:rsid w:val="00702A5F"/>
    <w:rsid w:val="00702D91"/>
    <w:rsid w:val="00703828"/>
    <w:rsid w:val="007038D6"/>
    <w:rsid w:val="007046E5"/>
    <w:rsid w:val="0070488C"/>
    <w:rsid w:val="007049BA"/>
    <w:rsid w:val="007054E5"/>
    <w:rsid w:val="0070580E"/>
    <w:rsid w:val="00706478"/>
    <w:rsid w:val="007117E3"/>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113"/>
    <w:rsid w:val="00717A09"/>
    <w:rsid w:val="007219B5"/>
    <w:rsid w:val="007221BC"/>
    <w:rsid w:val="007232B1"/>
    <w:rsid w:val="00723631"/>
    <w:rsid w:val="00725F43"/>
    <w:rsid w:val="0072671C"/>
    <w:rsid w:val="00727068"/>
    <w:rsid w:val="00727585"/>
    <w:rsid w:val="00727F1F"/>
    <w:rsid w:val="00727FA3"/>
    <w:rsid w:val="00730BBB"/>
    <w:rsid w:val="0073118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725"/>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1A3B"/>
    <w:rsid w:val="00762031"/>
    <w:rsid w:val="0076216F"/>
    <w:rsid w:val="007634E2"/>
    <w:rsid w:val="0076360F"/>
    <w:rsid w:val="00764179"/>
    <w:rsid w:val="007647DE"/>
    <w:rsid w:val="00764894"/>
    <w:rsid w:val="00764924"/>
    <w:rsid w:val="00764DD3"/>
    <w:rsid w:val="00765780"/>
    <w:rsid w:val="00765D72"/>
    <w:rsid w:val="00767A52"/>
    <w:rsid w:val="0077028C"/>
    <w:rsid w:val="00770931"/>
    <w:rsid w:val="0077152B"/>
    <w:rsid w:val="007721EA"/>
    <w:rsid w:val="00773BF8"/>
    <w:rsid w:val="00773FF8"/>
    <w:rsid w:val="00774BB1"/>
    <w:rsid w:val="00774FF6"/>
    <w:rsid w:val="00775A98"/>
    <w:rsid w:val="00775B32"/>
    <w:rsid w:val="00777E3D"/>
    <w:rsid w:val="00777F34"/>
    <w:rsid w:val="007817D0"/>
    <w:rsid w:val="007829C4"/>
    <w:rsid w:val="00782A3A"/>
    <w:rsid w:val="00783C9B"/>
    <w:rsid w:val="00784A73"/>
    <w:rsid w:val="00786321"/>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2DAA"/>
    <w:rsid w:val="007A3437"/>
    <w:rsid w:val="007A4A69"/>
    <w:rsid w:val="007A4AFF"/>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30CA"/>
    <w:rsid w:val="007B4279"/>
    <w:rsid w:val="007B47C8"/>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0B47"/>
    <w:rsid w:val="007D1FBE"/>
    <w:rsid w:val="007D2656"/>
    <w:rsid w:val="007D2BB3"/>
    <w:rsid w:val="007D339C"/>
    <w:rsid w:val="007D362F"/>
    <w:rsid w:val="007D3ABF"/>
    <w:rsid w:val="007D5CAE"/>
    <w:rsid w:val="007D5D77"/>
    <w:rsid w:val="007D6EAB"/>
    <w:rsid w:val="007E00F8"/>
    <w:rsid w:val="007E01FF"/>
    <w:rsid w:val="007E0B65"/>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595F"/>
    <w:rsid w:val="007F77EF"/>
    <w:rsid w:val="007F7F98"/>
    <w:rsid w:val="00800609"/>
    <w:rsid w:val="008008D2"/>
    <w:rsid w:val="00801024"/>
    <w:rsid w:val="008016CB"/>
    <w:rsid w:val="00802DB4"/>
    <w:rsid w:val="00803563"/>
    <w:rsid w:val="00803ED6"/>
    <w:rsid w:val="00803FB5"/>
    <w:rsid w:val="00804B14"/>
    <w:rsid w:val="00807E01"/>
    <w:rsid w:val="00810218"/>
    <w:rsid w:val="008103C7"/>
    <w:rsid w:val="008110BE"/>
    <w:rsid w:val="00811775"/>
    <w:rsid w:val="00811D18"/>
    <w:rsid w:val="0081245B"/>
    <w:rsid w:val="008125D6"/>
    <w:rsid w:val="00812864"/>
    <w:rsid w:val="00812A88"/>
    <w:rsid w:val="008137EA"/>
    <w:rsid w:val="00814911"/>
    <w:rsid w:val="00814928"/>
    <w:rsid w:val="00814970"/>
    <w:rsid w:val="0081517C"/>
    <w:rsid w:val="008152F1"/>
    <w:rsid w:val="0081597F"/>
    <w:rsid w:val="00815A45"/>
    <w:rsid w:val="008168E3"/>
    <w:rsid w:val="00816EBF"/>
    <w:rsid w:val="0081740F"/>
    <w:rsid w:val="00820F4F"/>
    <w:rsid w:val="008210B9"/>
    <w:rsid w:val="0082192F"/>
    <w:rsid w:val="00822865"/>
    <w:rsid w:val="008230E9"/>
    <w:rsid w:val="0082328E"/>
    <w:rsid w:val="00824F35"/>
    <w:rsid w:val="008252FD"/>
    <w:rsid w:val="0082596E"/>
    <w:rsid w:val="008259A4"/>
    <w:rsid w:val="00825BFC"/>
    <w:rsid w:val="0082759D"/>
    <w:rsid w:val="00827FE6"/>
    <w:rsid w:val="00830525"/>
    <w:rsid w:val="00831C3A"/>
    <w:rsid w:val="0083266C"/>
    <w:rsid w:val="00835451"/>
    <w:rsid w:val="008355CB"/>
    <w:rsid w:val="008359F7"/>
    <w:rsid w:val="00836AA2"/>
    <w:rsid w:val="00836CB0"/>
    <w:rsid w:val="00836DD3"/>
    <w:rsid w:val="0083714F"/>
    <w:rsid w:val="0083744D"/>
    <w:rsid w:val="00837C54"/>
    <w:rsid w:val="0084042E"/>
    <w:rsid w:val="00840C09"/>
    <w:rsid w:val="00840F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6EE4"/>
    <w:rsid w:val="008572C6"/>
    <w:rsid w:val="00857434"/>
    <w:rsid w:val="00857FE8"/>
    <w:rsid w:val="00861571"/>
    <w:rsid w:val="00861A18"/>
    <w:rsid w:val="00861B1D"/>
    <w:rsid w:val="00861D56"/>
    <w:rsid w:val="0086268A"/>
    <w:rsid w:val="00863361"/>
    <w:rsid w:val="008655F5"/>
    <w:rsid w:val="0086612B"/>
    <w:rsid w:val="008673E6"/>
    <w:rsid w:val="00867AC3"/>
    <w:rsid w:val="0087066E"/>
    <w:rsid w:val="00871018"/>
    <w:rsid w:val="00871FEB"/>
    <w:rsid w:val="00872D05"/>
    <w:rsid w:val="008732F3"/>
    <w:rsid w:val="008734E2"/>
    <w:rsid w:val="00873C95"/>
    <w:rsid w:val="00874384"/>
    <w:rsid w:val="0087552D"/>
    <w:rsid w:val="008764F0"/>
    <w:rsid w:val="00876F52"/>
    <w:rsid w:val="00880188"/>
    <w:rsid w:val="00881348"/>
    <w:rsid w:val="0088144E"/>
    <w:rsid w:val="0088226C"/>
    <w:rsid w:val="00882606"/>
    <w:rsid w:val="00882F60"/>
    <w:rsid w:val="00883E2E"/>
    <w:rsid w:val="008854EF"/>
    <w:rsid w:val="00886750"/>
    <w:rsid w:val="00887089"/>
    <w:rsid w:val="00890121"/>
    <w:rsid w:val="00890C31"/>
    <w:rsid w:val="00892627"/>
    <w:rsid w:val="00893DF3"/>
    <w:rsid w:val="00894748"/>
    <w:rsid w:val="00894C37"/>
    <w:rsid w:val="00895653"/>
    <w:rsid w:val="008968E2"/>
    <w:rsid w:val="008A09D6"/>
    <w:rsid w:val="008A0FE8"/>
    <w:rsid w:val="008A18FB"/>
    <w:rsid w:val="008A37AD"/>
    <w:rsid w:val="008A3E18"/>
    <w:rsid w:val="008A3FE1"/>
    <w:rsid w:val="008A4669"/>
    <w:rsid w:val="008A46C4"/>
    <w:rsid w:val="008A55F2"/>
    <w:rsid w:val="008A59CD"/>
    <w:rsid w:val="008A69C9"/>
    <w:rsid w:val="008A6CEE"/>
    <w:rsid w:val="008A72D5"/>
    <w:rsid w:val="008B0DF1"/>
    <w:rsid w:val="008B1A20"/>
    <w:rsid w:val="008B1B2B"/>
    <w:rsid w:val="008B262B"/>
    <w:rsid w:val="008B36DE"/>
    <w:rsid w:val="008B4A80"/>
    <w:rsid w:val="008B5612"/>
    <w:rsid w:val="008B5E54"/>
    <w:rsid w:val="008B5FAA"/>
    <w:rsid w:val="008B6679"/>
    <w:rsid w:val="008B6FA5"/>
    <w:rsid w:val="008B74F5"/>
    <w:rsid w:val="008B7F78"/>
    <w:rsid w:val="008C0D9B"/>
    <w:rsid w:val="008C19DD"/>
    <w:rsid w:val="008C1D05"/>
    <w:rsid w:val="008C217D"/>
    <w:rsid w:val="008C2448"/>
    <w:rsid w:val="008C2D27"/>
    <w:rsid w:val="008C3640"/>
    <w:rsid w:val="008C3853"/>
    <w:rsid w:val="008C52FE"/>
    <w:rsid w:val="008C69E5"/>
    <w:rsid w:val="008D00E5"/>
    <w:rsid w:val="008D0383"/>
    <w:rsid w:val="008D1149"/>
    <w:rsid w:val="008D125D"/>
    <w:rsid w:val="008D136E"/>
    <w:rsid w:val="008D17BC"/>
    <w:rsid w:val="008D1FCA"/>
    <w:rsid w:val="008D2C7A"/>
    <w:rsid w:val="008D3D9A"/>
    <w:rsid w:val="008D3EF3"/>
    <w:rsid w:val="008D4FD2"/>
    <w:rsid w:val="008D5128"/>
    <w:rsid w:val="008D5306"/>
    <w:rsid w:val="008D6967"/>
    <w:rsid w:val="008D6F61"/>
    <w:rsid w:val="008E095A"/>
    <w:rsid w:val="008E0A20"/>
    <w:rsid w:val="008E10FE"/>
    <w:rsid w:val="008E22B9"/>
    <w:rsid w:val="008E25E6"/>
    <w:rsid w:val="008E25F8"/>
    <w:rsid w:val="008E269C"/>
    <w:rsid w:val="008E3EC5"/>
    <w:rsid w:val="008E486F"/>
    <w:rsid w:val="008E4A08"/>
    <w:rsid w:val="008E4A85"/>
    <w:rsid w:val="008E4B48"/>
    <w:rsid w:val="008E608A"/>
    <w:rsid w:val="008E6365"/>
    <w:rsid w:val="008E6AA0"/>
    <w:rsid w:val="008E74EA"/>
    <w:rsid w:val="008E77A7"/>
    <w:rsid w:val="008F0CEB"/>
    <w:rsid w:val="008F0EE4"/>
    <w:rsid w:val="008F1D4A"/>
    <w:rsid w:val="008F31C4"/>
    <w:rsid w:val="008F37CE"/>
    <w:rsid w:val="008F4342"/>
    <w:rsid w:val="008F4894"/>
    <w:rsid w:val="008F4BEC"/>
    <w:rsid w:val="008F4C45"/>
    <w:rsid w:val="008F4E77"/>
    <w:rsid w:val="008F56C7"/>
    <w:rsid w:val="008F5FED"/>
    <w:rsid w:val="008F63DE"/>
    <w:rsid w:val="008F6932"/>
    <w:rsid w:val="008F7278"/>
    <w:rsid w:val="008F7417"/>
    <w:rsid w:val="0090295B"/>
    <w:rsid w:val="00902CE5"/>
    <w:rsid w:val="0090406D"/>
    <w:rsid w:val="009040FF"/>
    <w:rsid w:val="00904441"/>
    <w:rsid w:val="00904768"/>
    <w:rsid w:val="009053AC"/>
    <w:rsid w:val="0090592C"/>
    <w:rsid w:val="00905E4C"/>
    <w:rsid w:val="00905F4B"/>
    <w:rsid w:val="00906C66"/>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11F"/>
    <w:rsid w:val="00926347"/>
    <w:rsid w:val="00926ADD"/>
    <w:rsid w:val="009273F7"/>
    <w:rsid w:val="00927418"/>
    <w:rsid w:val="009277CE"/>
    <w:rsid w:val="00927D8C"/>
    <w:rsid w:val="00927DF6"/>
    <w:rsid w:val="0093002B"/>
    <w:rsid w:val="00930A45"/>
    <w:rsid w:val="0093176C"/>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7A2C"/>
    <w:rsid w:val="00947F67"/>
    <w:rsid w:val="009501EE"/>
    <w:rsid w:val="009508F4"/>
    <w:rsid w:val="00951037"/>
    <w:rsid w:val="00951101"/>
    <w:rsid w:val="009526C2"/>
    <w:rsid w:val="0095299F"/>
    <w:rsid w:val="00952A39"/>
    <w:rsid w:val="009544B1"/>
    <w:rsid w:val="00954618"/>
    <w:rsid w:val="00954789"/>
    <w:rsid w:val="00955036"/>
    <w:rsid w:val="00955EEA"/>
    <w:rsid w:val="009561CF"/>
    <w:rsid w:val="00957F2E"/>
    <w:rsid w:val="00960068"/>
    <w:rsid w:val="00960656"/>
    <w:rsid w:val="009609B2"/>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32"/>
    <w:rsid w:val="00975092"/>
    <w:rsid w:val="00975633"/>
    <w:rsid w:val="0097582F"/>
    <w:rsid w:val="00975DFB"/>
    <w:rsid w:val="00981412"/>
    <w:rsid w:val="009816E3"/>
    <w:rsid w:val="00981A83"/>
    <w:rsid w:val="00982E78"/>
    <w:rsid w:val="0098380C"/>
    <w:rsid w:val="0098519D"/>
    <w:rsid w:val="00985D0E"/>
    <w:rsid w:val="009868E7"/>
    <w:rsid w:val="00986DF4"/>
    <w:rsid w:val="009873E9"/>
    <w:rsid w:val="00987EB6"/>
    <w:rsid w:val="009908C2"/>
    <w:rsid w:val="00990C5A"/>
    <w:rsid w:val="00991BF9"/>
    <w:rsid w:val="00992030"/>
    <w:rsid w:val="009924C8"/>
    <w:rsid w:val="00992977"/>
    <w:rsid w:val="00992C01"/>
    <w:rsid w:val="00993B9C"/>
    <w:rsid w:val="0099476F"/>
    <w:rsid w:val="009950B1"/>
    <w:rsid w:val="00996070"/>
    <w:rsid w:val="0099611B"/>
    <w:rsid w:val="00996731"/>
    <w:rsid w:val="0099724D"/>
    <w:rsid w:val="009973CD"/>
    <w:rsid w:val="009974D2"/>
    <w:rsid w:val="009977C4"/>
    <w:rsid w:val="0099784F"/>
    <w:rsid w:val="00997F2C"/>
    <w:rsid w:val="009A04E7"/>
    <w:rsid w:val="009A069F"/>
    <w:rsid w:val="009A0D68"/>
    <w:rsid w:val="009A0E00"/>
    <w:rsid w:val="009A121A"/>
    <w:rsid w:val="009A1779"/>
    <w:rsid w:val="009A1E78"/>
    <w:rsid w:val="009A27BC"/>
    <w:rsid w:val="009A3AD8"/>
    <w:rsid w:val="009A51BB"/>
    <w:rsid w:val="009A51C2"/>
    <w:rsid w:val="009A5E8C"/>
    <w:rsid w:val="009A63CC"/>
    <w:rsid w:val="009A6C28"/>
    <w:rsid w:val="009A70EC"/>
    <w:rsid w:val="009A727E"/>
    <w:rsid w:val="009A7692"/>
    <w:rsid w:val="009B1872"/>
    <w:rsid w:val="009B3256"/>
    <w:rsid w:val="009B3439"/>
    <w:rsid w:val="009B3DBE"/>
    <w:rsid w:val="009B465C"/>
    <w:rsid w:val="009B4AB0"/>
    <w:rsid w:val="009B4EB7"/>
    <w:rsid w:val="009B51A5"/>
    <w:rsid w:val="009B52B1"/>
    <w:rsid w:val="009B5399"/>
    <w:rsid w:val="009B60EB"/>
    <w:rsid w:val="009B66C8"/>
    <w:rsid w:val="009C003C"/>
    <w:rsid w:val="009C0494"/>
    <w:rsid w:val="009C183E"/>
    <w:rsid w:val="009C1DCE"/>
    <w:rsid w:val="009C26D0"/>
    <w:rsid w:val="009C2E4E"/>
    <w:rsid w:val="009C3805"/>
    <w:rsid w:val="009C555F"/>
    <w:rsid w:val="009C58BD"/>
    <w:rsid w:val="009C5A9D"/>
    <w:rsid w:val="009C5F1F"/>
    <w:rsid w:val="009C784D"/>
    <w:rsid w:val="009C7F17"/>
    <w:rsid w:val="009D0310"/>
    <w:rsid w:val="009D0432"/>
    <w:rsid w:val="009D0AFE"/>
    <w:rsid w:val="009D0E14"/>
    <w:rsid w:val="009D12CA"/>
    <w:rsid w:val="009D187D"/>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6093"/>
    <w:rsid w:val="009E6BCA"/>
    <w:rsid w:val="009E74F0"/>
    <w:rsid w:val="009E7A4A"/>
    <w:rsid w:val="009F0813"/>
    <w:rsid w:val="009F097B"/>
    <w:rsid w:val="009F0B2A"/>
    <w:rsid w:val="009F1B3B"/>
    <w:rsid w:val="009F1D8D"/>
    <w:rsid w:val="009F1E4F"/>
    <w:rsid w:val="009F2D18"/>
    <w:rsid w:val="009F365E"/>
    <w:rsid w:val="009F3E7A"/>
    <w:rsid w:val="009F4272"/>
    <w:rsid w:val="009F4905"/>
    <w:rsid w:val="009F554F"/>
    <w:rsid w:val="009F6A06"/>
    <w:rsid w:val="009F72C0"/>
    <w:rsid w:val="009F73AB"/>
    <w:rsid w:val="009F74DA"/>
    <w:rsid w:val="009F7F3A"/>
    <w:rsid w:val="00A00C65"/>
    <w:rsid w:val="00A01107"/>
    <w:rsid w:val="00A01256"/>
    <w:rsid w:val="00A02C11"/>
    <w:rsid w:val="00A03D34"/>
    <w:rsid w:val="00A03DE4"/>
    <w:rsid w:val="00A04015"/>
    <w:rsid w:val="00A04711"/>
    <w:rsid w:val="00A04FB3"/>
    <w:rsid w:val="00A05BD7"/>
    <w:rsid w:val="00A0685F"/>
    <w:rsid w:val="00A06E56"/>
    <w:rsid w:val="00A072E6"/>
    <w:rsid w:val="00A0757E"/>
    <w:rsid w:val="00A07A91"/>
    <w:rsid w:val="00A13206"/>
    <w:rsid w:val="00A1431D"/>
    <w:rsid w:val="00A14550"/>
    <w:rsid w:val="00A145A9"/>
    <w:rsid w:val="00A14D50"/>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48D"/>
    <w:rsid w:val="00A26BF9"/>
    <w:rsid w:val="00A26CD1"/>
    <w:rsid w:val="00A26DC2"/>
    <w:rsid w:val="00A312FD"/>
    <w:rsid w:val="00A31A4F"/>
    <w:rsid w:val="00A31AB6"/>
    <w:rsid w:val="00A31DA9"/>
    <w:rsid w:val="00A33B89"/>
    <w:rsid w:val="00A33DBD"/>
    <w:rsid w:val="00A3517A"/>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500"/>
    <w:rsid w:val="00A549D1"/>
    <w:rsid w:val="00A54DAA"/>
    <w:rsid w:val="00A55F52"/>
    <w:rsid w:val="00A56195"/>
    <w:rsid w:val="00A563B0"/>
    <w:rsid w:val="00A57284"/>
    <w:rsid w:val="00A614AD"/>
    <w:rsid w:val="00A6383F"/>
    <w:rsid w:val="00A64837"/>
    <w:rsid w:val="00A6564E"/>
    <w:rsid w:val="00A65CA5"/>
    <w:rsid w:val="00A65DA1"/>
    <w:rsid w:val="00A6646D"/>
    <w:rsid w:val="00A664F4"/>
    <w:rsid w:val="00A6697B"/>
    <w:rsid w:val="00A66C0A"/>
    <w:rsid w:val="00A67239"/>
    <w:rsid w:val="00A67316"/>
    <w:rsid w:val="00A674A0"/>
    <w:rsid w:val="00A70010"/>
    <w:rsid w:val="00A7005F"/>
    <w:rsid w:val="00A70BD8"/>
    <w:rsid w:val="00A7230B"/>
    <w:rsid w:val="00A724D5"/>
    <w:rsid w:val="00A75032"/>
    <w:rsid w:val="00A76FF5"/>
    <w:rsid w:val="00A771FE"/>
    <w:rsid w:val="00A77903"/>
    <w:rsid w:val="00A80A21"/>
    <w:rsid w:val="00A81F16"/>
    <w:rsid w:val="00A83D53"/>
    <w:rsid w:val="00A84085"/>
    <w:rsid w:val="00A86E22"/>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1AA8"/>
    <w:rsid w:val="00AA2184"/>
    <w:rsid w:val="00AA2379"/>
    <w:rsid w:val="00AA299F"/>
    <w:rsid w:val="00AA2ECD"/>
    <w:rsid w:val="00AA2F4C"/>
    <w:rsid w:val="00AA356B"/>
    <w:rsid w:val="00AA368F"/>
    <w:rsid w:val="00AA389E"/>
    <w:rsid w:val="00AA4670"/>
    <w:rsid w:val="00AA4A80"/>
    <w:rsid w:val="00AA5EB8"/>
    <w:rsid w:val="00AA739B"/>
    <w:rsid w:val="00AA7877"/>
    <w:rsid w:val="00AA7F3B"/>
    <w:rsid w:val="00AB1BC5"/>
    <w:rsid w:val="00AB2711"/>
    <w:rsid w:val="00AB3439"/>
    <w:rsid w:val="00AB34FB"/>
    <w:rsid w:val="00AB386C"/>
    <w:rsid w:val="00AB3E44"/>
    <w:rsid w:val="00AB3EA7"/>
    <w:rsid w:val="00AB4313"/>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38B"/>
    <w:rsid w:val="00AC6483"/>
    <w:rsid w:val="00AC72FB"/>
    <w:rsid w:val="00AD0CB0"/>
    <w:rsid w:val="00AD0E2D"/>
    <w:rsid w:val="00AD1131"/>
    <w:rsid w:val="00AD1FA1"/>
    <w:rsid w:val="00AD4CA1"/>
    <w:rsid w:val="00AD516F"/>
    <w:rsid w:val="00AD519C"/>
    <w:rsid w:val="00AD5589"/>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184"/>
    <w:rsid w:val="00AE52A5"/>
    <w:rsid w:val="00AE789D"/>
    <w:rsid w:val="00AE7BD1"/>
    <w:rsid w:val="00AE7D59"/>
    <w:rsid w:val="00AF14E7"/>
    <w:rsid w:val="00AF20EE"/>
    <w:rsid w:val="00AF21AB"/>
    <w:rsid w:val="00AF2A5D"/>
    <w:rsid w:val="00AF2AA8"/>
    <w:rsid w:val="00AF39F4"/>
    <w:rsid w:val="00AF4D5D"/>
    <w:rsid w:val="00AF4F95"/>
    <w:rsid w:val="00AF526D"/>
    <w:rsid w:val="00AF5525"/>
    <w:rsid w:val="00AF5F92"/>
    <w:rsid w:val="00AF66E6"/>
    <w:rsid w:val="00AF6836"/>
    <w:rsid w:val="00AF6B5D"/>
    <w:rsid w:val="00AF78C3"/>
    <w:rsid w:val="00B01283"/>
    <w:rsid w:val="00B03CFC"/>
    <w:rsid w:val="00B03D32"/>
    <w:rsid w:val="00B0447A"/>
    <w:rsid w:val="00B0652A"/>
    <w:rsid w:val="00B0665E"/>
    <w:rsid w:val="00B07071"/>
    <w:rsid w:val="00B109C7"/>
    <w:rsid w:val="00B119E8"/>
    <w:rsid w:val="00B11C1D"/>
    <w:rsid w:val="00B12CED"/>
    <w:rsid w:val="00B13427"/>
    <w:rsid w:val="00B13663"/>
    <w:rsid w:val="00B13CF4"/>
    <w:rsid w:val="00B159F0"/>
    <w:rsid w:val="00B15BBF"/>
    <w:rsid w:val="00B15F46"/>
    <w:rsid w:val="00B16192"/>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4316"/>
    <w:rsid w:val="00B25031"/>
    <w:rsid w:val="00B25507"/>
    <w:rsid w:val="00B25813"/>
    <w:rsid w:val="00B30216"/>
    <w:rsid w:val="00B302E1"/>
    <w:rsid w:val="00B30754"/>
    <w:rsid w:val="00B30A0D"/>
    <w:rsid w:val="00B3150D"/>
    <w:rsid w:val="00B31F05"/>
    <w:rsid w:val="00B32C41"/>
    <w:rsid w:val="00B3398D"/>
    <w:rsid w:val="00B33CFE"/>
    <w:rsid w:val="00B3418A"/>
    <w:rsid w:val="00B34236"/>
    <w:rsid w:val="00B34687"/>
    <w:rsid w:val="00B364FA"/>
    <w:rsid w:val="00B366B0"/>
    <w:rsid w:val="00B36D58"/>
    <w:rsid w:val="00B3702F"/>
    <w:rsid w:val="00B371AF"/>
    <w:rsid w:val="00B37B83"/>
    <w:rsid w:val="00B411C5"/>
    <w:rsid w:val="00B415F6"/>
    <w:rsid w:val="00B417FD"/>
    <w:rsid w:val="00B4221C"/>
    <w:rsid w:val="00B42441"/>
    <w:rsid w:val="00B42DCE"/>
    <w:rsid w:val="00B443CB"/>
    <w:rsid w:val="00B4551A"/>
    <w:rsid w:val="00B460C7"/>
    <w:rsid w:val="00B47F1B"/>
    <w:rsid w:val="00B47F23"/>
    <w:rsid w:val="00B50D15"/>
    <w:rsid w:val="00B50E9D"/>
    <w:rsid w:val="00B50FC3"/>
    <w:rsid w:val="00B51AB0"/>
    <w:rsid w:val="00B5273A"/>
    <w:rsid w:val="00B528E7"/>
    <w:rsid w:val="00B5301C"/>
    <w:rsid w:val="00B53385"/>
    <w:rsid w:val="00B536BA"/>
    <w:rsid w:val="00B55CB0"/>
    <w:rsid w:val="00B566E5"/>
    <w:rsid w:val="00B60581"/>
    <w:rsid w:val="00B60B22"/>
    <w:rsid w:val="00B60D0F"/>
    <w:rsid w:val="00B6134E"/>
    <w:rsid w:val="00B61815"/>
    <w:rsid w:val="00B618A0"/>
    <w:rsid w:val="00B61E11"/>
    <w:rsid w:val="00B621A3"/>
    <w:rsid w:val="00B6231A"/>
    <w:rsid w:val="00B62E4F"/>
    <w:rsid w:val="00B63221"/>
    <w:rsid w:val="00B6329A"/>
    <w:rsid w:val="00B63D5E"/>
    <w:rsid w:val="00B64CCA"/>
    <w:rsid w:val="00B65579"/>
    <w:rsid w:val="00B65973"/>
    <w:rsid w:val="00B66115"/>
    <w:rsid w:val="00B66CF0"/>
    <w:rsid w:val="00B674D3"/>
    <w:rsid w:val="00B67713"/>
    <w:rsid w:val="00B70198"/>
    <w:rsid w:val="00B70339"/>
    <w:rsid w:val="00B7123E"/>
    <w:rsid w:val="00B7183D"/>
    <w:rsid w:val="00B71D5B"/>
    <w:rsid w:val="00B725C3"/>
    <w:rsid w:val="00B72D4B"/>
    <w:rsid w:val="00B73081"/>
    <w:rsid w:val="00B7336A"/>
    <w:rsid w:val="00B73A8F"/>
    <w:rsid w:val="00B74E2C"/>
    <w:rsid w:val="00B7517C"/>
    <w:rsid w:val="00B75AAE"/>
    <w:rsid w:val="00B762CA"/>
    <w:rsid w:val="00B765D6"/>
    <w:rsid w:val="00B7699A"/>
    <w:rsid w:val="00B77728"/>
    <w:rsid w:val="00B80C3F"/>
    <w:rsid w:val="00B83049"/>
    <w:rsid w:val="00B833CC"/>
    <w:rsid w:val="00B84571"/>
    <w:rsid w:val="00B85144"/>
    <w:rsid w:val="00B8520A"/>
    <w:rsid w:val="00B875E8"/>
    <w:rsid w:val="00B877CF"/>
    <w:rsid w:val="00B9082B"/>
    <w:rsid w:val="00B919B5"/>
    <w:rsid w:val="00B92833"/>
    <w:rsid w:val="00B93A3A"/>
    <w:rsid w:val="00B94456"/>
    <w:rsid w:val="00B94DD6"/>
    <w:rsid w:val="00B952AD"/>
    <w:rsid w:val="00B977B8"/>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424C"/>
    <w:rsid w:val="00BB473E"/>
    <w:rsid w:val="00BB5810"/>
    <w:rsid w:val="00BB6169"/>
    <w:rsid w:val="00BB67D3"/>
    <w:rsid w:val="00BB78FA"/>
    <w:rsid w:val="00BC02C9"/>
    <w:rsid w:val="00BC0565"/>
    <w:rsid w:val="00BC17CD"/>
    <w:rsid w:val="00BC4DAB"/>
    <w:rsid w:val="00BC4FBF"/>
    <w:rsid w:val="00BC538A"/>
    <w:rsid w:val="00BC5599"/>
    <w:rsid w:val="00BC5BDA"/>
    <w:rsid w:val="00BC67F5"/>
    <w:rsid w:val="00BC698F"/>
    <w:rsid w:val="00BC7865"/>
    <w:rsid w:val="00BC796E"/>
    <w:rsid w:val="00BC7FC9"/>
    <w:rsid w:val="00BD064D"/>
    <w:rsid w:val="00BD0D8B"/>
    <w:rsid w:val="00BD12D7"/>
    <w:rsid w:val="00BD2C5E"/>
    <w:rsid w:val="00BD3224"/>
    <w:rsid w:val="00BD388B"/>
    <w:rsid w:val="00BD45EA"/>
    <w:rsid w:val="00BD518E"/>
    <w:rsid w:val="00BD5AF9"/>
    <w:rsid w:val="00BD5B1A"/>
    <w:rsid w:val="00BD5E5E"/>
    <w:rsid w:val="00BD607E"/>
    <w:rsid w:val="00BD6D75"/>
    <w:rsid w:val="00BD7BD9"/>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E7C5D"/>
    <w:rsid w:val="00BF0776"/>
    <w:rsid w:val="00BF0AD3"/>
    <w:rsid w:val="00BF1686"/>
    <w:rsid w:val="00BF20AF"/>
    <w:rsid w:val="00BF2327"/>
    <w:rsid w:val="00BF2B19"/>
    <w:rsid w:val="00BF2C61"/>
    <w:rsid w:val="00BF37EE"/>
    <w:rsid w:val="00BF4D62"/>
    <w:rsid w:val="00BF53BC"/>
    <w:rsid w:val="00BF556B"/>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B2E"/>
    <w:rsid w:val="00C07D83"/>
    <w:rsid w:val="00C07E91"/>
    <w:rsid w:val="00C1017C"/>
    <w:rsid w:val="00C10287"/>
    <w:rsid w:val="00C10472"/>
    <w:rsid w:val="00C10655"/>
    <w:rsid w:val="00C1088E"/>
    <w:rsid w:val="00C109D7"/>
    <w:rsid w:val="00C113EC"/>
    <w:rsid w:val="00C12367"/>
    <w:rsid w:val="00C12DE4"/>
    <w:rsid w:val="00C1374D"/>
    <w:rsid w:val="00C13CEC"/>
    <w:rsid w:val="00C14121"/>
    <w:rsid w:val="00C1447D"/>
    <w:rsid w:val="00C1487A"/>
    <w:rsid w:val="00C14A37"/>
    <w:rsid w:val="00C15079"/>
    <w:rsid w:val="00C150B4"/>
    <w:rsid w:val="00C1522B"/>
    <w:rsid w:val="00C15580"/>
    <w:rsid w:val="00C20D52"/>
    <w:rsid w:val="00C20DFA"/>
    <w:rsid w:val="00C211FC"/>
    <w:rsid w:val="00C214CF"/>
    <w:rsid w:val="00C215C0"/>
    <w:rsid w:val="00C21775"/>
    <w:rsid w:val="00C21A71"/>
    <w:rsid w:val="00C21F80"/>
    <w:rsid w:val="00C22026"/>
    <w:rsid w:val="00C22CC3"/>
    <w:rsid w:val="00C23CA0"/>
    <w:rsid w:val="00C25004"/>
    <w:rsid w:val="00C25AF4"/>
    <w:rsid w:val="00C26D8A"/>
    <w:rsid w:val="00C27258"/>
    <w:rsid w:val="00C279ED"/>
    <w:rsid w:val="00C30D8C"/>
    <w:rsid w:val="00C3248B"/>
    <w:rsid w:val="00C34412"/>
    <w:rsid w:val="00C346AB"/>
    <w:rsid w:val="00C34EDA"/>
    <w:rsid w:val="00C35028"/>
    <w:rsid w:val="00C361B7"/>
    <w:rsid w:val="00C373C7"/>
    <w:rsid w:val="00C37CC9"/>
    <w:rsid w:val="00C408B6"/>
    <w:rsid w:val="00C41373"/>
    <w:rsid w:val="00C41757"/>
    <w:rsid w:val="00C41D85"/>
    <w:rsid w:val="00C44207"/>
    <w:rsid w:val="00C44337"/>
    <w:rsid w:val="00C445E1"/>
    <w:rsid w:val="00C459BE"/>
    <w:rsid w:val="00C45A4C"/>
    <w:rsid w:val="00C45EF1"/>
    <w:rsid w:val="00C4662F"/>
    <w:rsid w:val="00C46745"/>
    <w:rsid w:val="00C47303"/>
    <w:rsid w:val="00C500C4"/>
    <w:rsid w:val="00C50E69"/>
    <w:rsid w:val="00C51540"/>
    <w:rsid w:val="00C51859"/>
    <w:rsid w:val="00C51ABD"/>
    <w:rsid w:val="00C542C1"/>
    <w:rsid w:val="00C55D59"/>
    <w:rsid w:val="00C56678"/>
    <w:rsid w:val="00C57336"/>
    <w:rsid w:val="00C5761A"/>
    <w:rsid w:val="00C60084"/>
    <w:rsid w:val="00C60D5A"/>
    <w:rsid w:val="00C62D16"/>
    <w:rsid w:val="00C64F3F"/>
    <w:rsid w:val="00C64FD1"/>
    <w:rsid w:val="00C65513"/>
    <w:rsid w:val="00C65814"/>
    <w:rsid w:val="00C6640C"/>
    <w:rsid w:val="00C6675E"/>
    <w:rsid w:val="00C66E69"/>
    <w:rsid w:val="00C67599"/>
    <w:rsid w:val="00C67F0E"/>
    <w:rsid w:val="00C70413"/>
    <w:rsid w:val="00C7051A"/>
    <w:rsid w:val="00C705ED"/>
    <w:rsid w:val="00C709B3"/>
    <w:rsid w:val="00C71790"/>
    <w:rsid w:val="00C717BD"/>
    <w:rsid w:val="00C72191"/>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386B"/>
    <w:rsid w:val="00C83B28"/>
    <w:rsid w:val="00C84CE2"/>
    <w:rsid w:val="00C85194"/>
    <w:rsid w:val="00C85235"/>
    <w:rsid w:val="00C85CDE"/>
    <w:rsid w:val="00C861CB"/>
    <w:rsid w:val="00C87CD1"/>
    <w:rsid w:val="00C90B69"/>
    <w:rsid w:val="00C914DD"/>
    <w:rsid w:val="00C92E08"/>
    <w:rsid w:val="00C94425"/>
    <w:rsid w:val="00C97052"/>
    <w:rsid w:val="00CA04BA"/>
    <w:rsid w:val="00CA08AE"/>
    <w:rsid w:val="00CA0EF2"/>
    <w:rsid w:val="00CA1F0F"/>
    <w:rsid w:val="00CA2548"/>
    <w:rsid w:val="00CA3241"/>
    <w:rsid w:val="00CA32E2"/>
    <w:rsid w:val="00CA3577"/>
    <w:rsid w:val="00CA4BCA"/>
    <w:rsid w:val="00CA4E94"/>
    <w:rsid w:val="00CA4F43"/>
    <w:rsid w:val="00CA6217"/>
    <w:rsid w:val="00CA67DD"/>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0842"/>
    <w:rsid w:val="00CD15F6"/>
    <w:rsid w:val="00CD32CF"/>
    <w:rsid w:val="00CD407F"/>
    <w:rsid w:val="00CD40F9"/>
    <w:rsid w:val="00CD437A"/>
    <w:rsid w:val="00CD44BE"/>
    <w:rsid w:val="00CD48CE"/>
    <w:rsid w:val="00CD557E"/>
    <w:rsid w:val="00CD5CD2"/>
    <w:rsid w:val="00CD5F3D"/>
    <w:rsid w:val="00CD5FE7"/>
    <w:rsid w:val="00CD604B"/>
    <w:rsid w:val="00CD6EED"/>
    <w:rsid w:val="00CE0241"/>
    <w:rsid w:val="00CE0597"/>
    <w:rsid w:val="00CE06B3"/>
    <w:rsid w:val="00CE07E3"/>
    <w:rsid w:val="00CE152A"/>
    <w:rsid w:val="00CE1BA4"/>
    <w:rsid w:val="00CE1E87"/>
    <w:rsid w:val="00CE26CD"/>
    <w:rsid w:val="00CE3756"/>
    <w:rsid w:val="00CE55BC"/>
    <w:rsid w:val="00CE6D3D"/>
    <w:rsid w:val="00CE7AC6"/>
    <w:rsid w:val="00CE7F2F"/>
    <w:rsid w:val="00CE7FC8"/>
    <w:rsid w:val="00CF09C5"/>
    <w:rsid w:val="00CF18E7"/>
    <w:rsid w:val="00CF1F14"/>
    <w:rsid w:val="00CF220C"/>
    <w:rsid w:val="00CF2371"/>
    <w:rsid w:val="00CF38D3"/>
    <w:rsid w:val="00CF3904"/>
    <w:rsid w:val="00CF4AED"/>
    <w:rsid w:val="00CF60BF"/>
    <w:rsid w:val="00CF6C69"/>
    <w:rsid w:val="00D01664"/>
    <w:rsid w:val="00D03243"/>
    <w:rsid w:val="00D038CC"/>
    <w:rsid w:val="00D03CD8"/>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2CCF"/>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1ADE"/>
    <w:rsid w:val="00D42B7A"/>
    <w:rsid w:val="00D430AB"/>
    <w:rsid w:val="00D43627"/>
    <w:rsid w:val="00D43AAD"/>
    <w:rsid w:val="00D44094"/>
    <w:rsid w:val="00D44580"/>
    <w:rsid w:val="00D44D08"/>
    <w:rsid w:val="00D4567B"/>
    <w:rsid w:val="00D4665A"/>
    <w:rsid w:val="00D46E51"/>
    <w:rsid w:val="00D505CA"/>
    <w:rsid w:val="00D508A6"/>
    <w:rsid w:val="00D50CA5"/>
    <w:rsid w:val="00D510D2"/>
    <w:rsid w:val="00D51B1F"/>
    <w:rsid w:val="00D523B4"/>
    <w:rsid w:val="00D5273C"/>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22F5"/>
    <w:rsid w:val="00D749FB"/>
    <w:rsid w:val="00D76700"/>
    <w:rsid w:val="00D76E1B"/>
    <w:rsid w:val="00D77C54"/>
    <w:rsid w:val="00D80D66"/>
    <w:rsid w:val="00D80FC6"/>
    <w:rsid w:val="00D812DC"/>
    <w:rsid w:val="00D812EF"/>
    <w:rsid w:val="00D81874"/>
    <w:rsid w:val="00D81C11"/>
    <w:rsid w:val="00D8221A"/>
    <w:rsid w:val="00D82405"/>
    <w:rsid w:val="00D836B3"/>
    <w:rsid w:val="00D83B71"/>
    <w:rsid w:val="00D83EB6"/>
    <w:rsid w:val="00D85013"/>
    <w:rsid w:val="00D85AE6"/>
    <w:rsid w:val="00D86785"/>
    <w:rsid w:val="00D876B7"/>
    <w:rsid w:val="00D87BF6"/>
    <w:rsid w:val="00D91CC0"/>
    <w:rsid w:val="00D91F78"/>
    <w:rsid w:val="00D92447"/>
    <w:rsid w:val="00D92959"/>
    <w:rsid w:val="00D932EC"/>
    <w:rsid w:val="00D93655"/>
    <w:rsid w:val="00D9426A"/>
    <w:rsid w:val="00D9453F"/>
    <w:rsid w:val="00D945A9"/>
    <w:rsid w:val="00D964BC"/>
    <w:rsid w:val="00DA1147"/>
    <w:rsid w:val="00DA11E7"/>
    <w:rsid w:val="00DA1A6B"/>
    <w:rsid w:val="00DA247F"/>
    <w:rsid w:val="00DA3834"/>
    <w:rsid w:val="00DA4CC1"/>
    <w:rsid w:val="00DA6E91"/>
    <w:rsid w:val="00DA73B7"/>
    <w:rsid w:val="00DA7BE5"/>
    <w:rsid w:val="00DB0303"/>
    <w:rsid w:val="00DB1A75"/>
    <w:rsid w:val="00DB2097"/>
    <w:rsid w:val="00DB2789"/>
    <w:rsid w:val="00DB2CA0"/>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5F38"/>
    <w:rsid w:val="00DC6368"/>
    <w:rsid w:val="00DC65C5"/>
    <w:rsid w:val="00DD080B"/>
    <w:rsid w:val="00DD0883"/>
    <w:rsid w:val="00DD12EA"/>
    <w:rsid w:val="00DD13DB"/>
    <w:rsid w:val="00DD15CF"/>
    <w:rsid w:val="00DD1635"/>
    <w:rsid w:val="00DD212B"/>
    <w:rsid w:val="00DD2409"/>
    <w:rsid w:val="00DD2710"/>
    <w:rsid w:val="00DD2A96"/>
    <w:rsid w:val="00DD352A"/>
    <w:rsid w:val="00DD36CF"/>
    <w:rsid w:val="00DD36D7"/>
    <w:rsid w:val="00DD4DEA"/>
    <w:rsid w:val="00DD5289"/>
    <w:rsid w:val="00DD6171"/>
    <w:rsid w:val="00DD63E7"/>
    <w:rsid w:val="00DD727A"/>
    <w:rsid w:val="00DD73A4"/>
    <w:rsid w:val="00DD77F1"/>
    <w:rsid w:val="00DD787E"/>
    <w:rsid w:val="00DE08DA"/>
    <w:rsid w:val="00DE1987"/>
    <w:rsid w:val="00DE1ACE"/>
    <w:rsid w:val="00DE2AC2"/>
    <w:rsid w:val="00DE2EE4"/>
    <w:rsid w:val="00DE350D"/>
    <w:rsid w:val="00DE3CD3"/>
    <w:rsid w:val="00DE3D30"/>
    <w:rsid w:val="00DE496B"/>
    <w:rsid w:val="00DE4C33"/>
    <w:rsid w:val="00DE5227"/>
    <w:rsid w:val="00DE52A5"/>
    <w:rsid w:val="00DE61A6"/>
    <w:rsid w:val="00DE6994"/>
    <w:rsid w:val="00DE6E98"/>
    <w:rsid w:val="00DE7044"/>
    <w:rsid w:val="00DF005D"/>
    <w:rsid w:val="00DF05D7"/>
    <w:rsid w:val="00DF099C"/>
    <w:rsid w:val="00DF0DD9"/>
    <w:rsid w:val="00DF13A8"/>
    <w:rsid w:val="00DF1C8C"/>
    <w:rsid w:val="00DF2600"/>
    <w:rsid w:val="00DF27CD"/>
    <w:rsid w:val="00DF43C1"/>
    <w:rsid w:val="00DF4AB8"/>
    <w:rsid w:val="00DF565A"/>
    <w:rsid w:val="00DF5B11"/>
    <w:rsid w:val="00DF7783"/>
    <w:rsid w:val="00E0231E"/>
    <w:rsid w:val="00E02EEA"/>
    <w:rsid w:val="00E03F93"/>
    <w:rsid w:val="00E04C16"/>
    <w:rsid w:val="00E04C92"/>
    <w:rsid w:val="00E0554D"/>
    <w:rsid w:val="00E05EA6"/>
    <w:rsid w:val="00E106F4"/>
    <w:rsid w:val="00E10781"/>
    <w:rsid w:val="00E1159D"/>
    <w:rsid w:val="00E11B68"/>
    <w:rsid w:val="00E120C5"/>
    <w:rsid w:val="00E12AF6"/>
    <w:rsid w:val="00E135CE"/>
    <w:rsid w:val="00E142D4"/>
    <w:rsid w:val="00E145C5"/>
    <w:rsid w:val="00E153BC"/>
    <w:rsid w:val="00E15514"/>
    <w:rsid w:val="00E15DD0"/>
    <w:rsid w:val="00E178A6"/>
    <w:rsid w:val="00E17B42"/>
    <w:rsid w:val="00E17DDB"/>
    <w:rsid w:val="00E17F82"/>
    <w:rsid w:val="00E20979"/>
    <w:rsid w:val="00E21119"/>
    <w:rsid w:val="00E21A5B"/>
    <w:rsid w:val="00E21B82"/>
    <w:rsid w:val="00E21E2F"/>
    <w:rsid w:val="00E22618"/>
    <w:rsid w:val="00E22B66"/>
    <w:rsid w:val="00E230DD"/>
    <w:rsid w:val="00E23330"/>
    <w:rsid w:val="00E238A6"/>
    <w:rsid w:val="00E23FCD"/>
    <w:rsid w:val="00E24021"/>
    <w:rsid w:val="00E24850"/>
    <w:rsid w:val="00E25AD3"/>
    <w:rsid w:val="00E26AF6"/>
    <w:rsid w:val="00E26E22"/>
    <w:rsid w:val="00E26E5A"/>
    <w:rsid w:val="00E2738A"/>
    <w:rsid w:val="00E305B5"/>
    <w:rsid w:val="00E312DC"/>
    <w:rsid w:val="00E31D05"/>
    <w:rsid w:val="00E32232"/>
    <w:rsid w:val="00E3299E"/>
    <w:rsid w:val="00E32E44"/>
    <w:rsid w:val="00E343FA"/>
    <w:rsid w:val="00E35F55"/>
    <w:rsid w:val="00E374EB"/>
    <w:rsid w:val="00E37B21"/>
    <w:rsid w:val="00E40A07"/>
    <w:rsid w:val="00E40DCC"/>
    <w:rsid w:val="00E40E26"/>
    <w:rsid w:val="00E411F2"/>
    <w:rsid w:val="00E415C0"/>
    <w:rsid w:val="00E42C53"/>
    <w:rsid w:val="00E4357D"/>
    <w:rsid w:val="00E43DC7"/>
    <w:rsid w:val="00E44735"/>
    <w:rsid w:val="00E45371"/>
    <w:rsid w:val="00E454B9"/>
    <w:rsid w:val="00E45874"/>
    <w:rsid w:val="00E47E03"/>
    <w:rsid w:val="00E5066F"/>
    <w:rsid w:val="00E5087F"/>
    <w:rsid w:val="00E50A78"/>
    <w:rsid w:val="00E50C0B"/>
    <w:rsid w:val="00E5133F"/>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88A"/>
    <w:rsid w:val="00E60E0F"/>
    <w:rsid w:val="00E61073"/>
    <w:rsid w:val="00E6174F"/>
    <w:rsid w:val="00E62843"/>
    <w:rsid w:val="00E6303E"/>
    <w:rsid w:val="00E63503"/>
    <w:rsid w:val="00E63FFB"/>
    <w:rsid w:val="00E649B7"/>
    <w:rsid w:val="00E649EE"/>
    <w:rsid w:val="00E6529D"/>
    <w:rsid w:val="00E65DE0"/>
    <w:rsid w:val="00E67798"/>
    <w:rsid w:val="00E70B8B"/>
    <w:rsid w:val="00E70E4D"/>
    <w:rsid w:val="00E7147A"/>
    <w:rsid w:val="00E717B6"/>
    <w:rsid w:val="00E71AFE"/>
    <w:rsid w:val="00E71BA4"/>
    <w:rsid w:val="00E71FB6"/>
    <w:rsid w:val="00E721BA"/>
    <w:rsid w:val="00E7253E"/>
    <w:rsid w:val="00E731B3"/>
    <w:rsid w:val="00E7452F"/>
    <w:rsid w:val="00E74A6C"/>
    <w:rsid w:val="00E752E7"/>
    <w:rsid w:val="00E75611"/>
    <w:rsid w:val="00E76028"/>
    <w:rsid w:val="00E77334"/>
    <w:rsid w:val="00E77D27"/>
    <w:rsid w:val="00E80A8C"/>
    <w:rsid w:val="00E83C18"/>
    <w:rsid w:val="00E846B8"/>
    <w:rsid w:val="00E84FC9"/>
    <w:rsid w:val="00E84FF0"/>
    <w:rsid w:val="00E85167"/>
    <w:rsid w:val="00E8516C"/>
    <w:rsid w:val="00E8634B"/>
    <w:rsid w:val="00E86E4E"/>
    <w:rsid w:val="00E86EF7"/>
    <w:rsid w:val="00E879BD"/>
    <w:rsid w:val="00E90A78"/>
    <w:rsid w:val="00E9148E"/>
    <w:rsid w:val="00E92D67"/>
    <w:rsid w:val="00E93540"/>
    <w:rsid w:val="00E93AD5"/>
    <w:rsid w:val="00E94296"/>
    <w:rsid w:val="00E942AD"/>
    <w:rsid w:val="00E94996"/>
    <w:rsid w:val="00E94AB3"/>
    <w:rsid w:val="00E96B89"/>
    <w:rsid w:val="00E96D9E"/>
    <w:rsid w:val="00E97021"/>
    <w:rsid w:val="00EA0B60"/>
    <w:rsid w:val="00EA14DF"/>
    <w:rsid w:val="00EA1FD3"/>
    <w:rsid w:val="00EA258C"/>
    <w:rsid w:val="00EA296D"/>
    <w:rsid w:val="00EA49B6"/>
    <w:rsid w:val="00EA5092"/>
    <w:rsid w:val="00EA5181"/>
    <w:rsid w:val="00EA530D"/>
    <w:rsid w:val="00EA60C1"/>
    <w:rsid w:val="00EA6136"/>
    <w:rsid w:val="00EA61B6"/>
    <w:rsid w:val="00EA6D18"/>
    <w:rsid w:val="00EB022C"/>
    <w:rsid w:val="00EB0467"/>
    <w:rsid w:val="00EB083D"/>
    <w:rsid w:val="00EB1EF6"/>
    <w:rsid w:val="00EB1F7B"/>
    <w:rsid w:val="00EB37C7"/>
    <w:rsid w:val="00EB386F"/>
    <w:rsid w:val="00EB4B7A"/>
    <w:rsid w:val="00EB505B"/>
    <w:rsid w:val="00EB5319"/>
    <w:rsid w:val="00EB6D6A"/>
    <w:rsid w:val="00EB784E"/>
    <w:rsid w:val="00EB78B4"/>
    <w:rsid w:val="00EB7F09"/>
    <w:rsid w:val="00EC04C8"/>
    <w:rsid w:val="00EC0903"/>
    <w:rsid w:val="00EC13DE"/>
    <w:rsid w:val="00EC1625"/>
    <w:rsid w:val="00EC2082"/>
    <w:rsid w:val="00EC2F7F"/>
    <w:rsid w:val="00EC4137"/>
    <w:rsid w:val="00EC453B"/>
    <w:rsid w:val="00EC498C"/>
    <w:rsid w:val="00EC5CD6"/>
    <w:rsid w:val="00EC5E4E"/>
    <w:rsid w:val="00EC6065"/>
    <w:rsid w:val="00EC619B"/>
    <w:rsid w:val="00EC6637"/>
    <w:rsid w:val="00EC6A7D"/>
    <w:rsid w:val="00EC70E5"/>
    <w:rsid w:val="00ED06E0"/>
    <w:rsid w:val="00ED09BC"/>
    <w:rsid w:val="00ED0B25"/>
    <w:rsid w:val="00ED1D3D"/>
    <w:rsid w:val="00ED1F58"/>
    <w:rsid w:val="00ED2202"/>
    <w:rsid w:val="00ED4228"/>
    <w:rsid w:val="00ED5409"/>
    <w:rsid w:val="00ED6139"/>
    <w:rsid w:val="00EE0AD6"/>
    <w:rsid w:val="00EE132E"/>
    <w:rsid w:val="00EE445E"/>
    <w:rsid w:val="00EE476B"/>
    <w:rsid w:val="00EE60E8"/>
    <w:rsid w:val="00EE61A2"/>
    <w:rsid w:val="00EE6668"/>
    <w:rsid w:val="00EE6E97"/>
    <w:rsid w:val="00EE7AE4"/>
    <w:rsid w:val="00EF056A"/>
    <w:rsid w:val="00EF0FF3"/>
    <w:rsid w:val="00EF1543"/>
    <w:rsid w:val="00EF2150"/>
    <w:rsid w:val="00EF2B2F"/>
    <w:rsid w:val="00EF44CC"/>
    <w:rsid w:val="00EF4B83"/>
    <w:rsid w:val="00EF5058"/>
    <w:rsid w:val="00EF50B5"/>
    <w:rsid w:val="00EF52A4"/>
    <w:rsid w:val="00EF5CC6"/>
    <w:rsid w:val="00EF5D8D"/>
    <w:rsid w:val="00EF6175"/>
    <w:rsid w:val="00EF6ECC"/>
    <w:rsid w:val="00EF7E5E"/>
    <w:rsid w:val="00EF7EF6"/>
    <w:rsid w:val="00F00204"/>
    <w:rsid w:val="00F005B0"/>
    <w:rsid w:val="00F01073"/>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17B79"/>
    <w:rsid w:val="00F20D6F"/>
    <w:rsid w:val="00F2547E"/>
    <w:rsid w:val="00F2559E"/>
    <w:rsid w:val="00F25C29"/>
    <w:rsid w:val="00F2621C"/>
    <w:rsid w:val="00F26490"/>
    <w:rsid w:val="00F2707F"/>
    <w:rsid w:val="00F27E75"/>
    <w:rsid w:val="00F301AF"/>
    <w:rsid w:val="00F30D8F"/>
    <w:rsid w:val="00F3110F"/>
    <w:rsid w:val="00F32000"/>
    <w:rsid w:val="00F34BD4"/>
    <w:rsid w:val="00F368AB"/>
    <w:rsid w:val="00F373D9"/>
    <w:rsid w:val="00F37745"/>
    <w:rsid w:val="00F37DB1"/>
    <w:rsid w:val="00F4002C"/>
    <w:rsid w:val="00F4085A"/>
    <w:rsid w:val="00F409AD"/>
    <w:rsid w:val="00F41213"/>
    <w:rsid w:val="00F41273"/>
    <w:rsid w:val="00F41387"/>
    <w:rsid w:val="00F42035"/>
    <w:rsid w:val="00F429E8"/>
    <w:rsid w:val="00F43901"/>
    <w:rsid w:val="00F43B5F"/>
    <w:rsid w:val="00F4501F"/>
    <w:rsid w:val="00F450D2"/>
    <w:rsid w:val="00F4529C"/>
    <w:rsid w:val="00F45A20"/>
    <w:rsid w:val="00F45C9E"/>
    <w:rsid w:val="00F46D4C"/>
    <w:rsid w:val="00F47322"/>
    <w:rsid w:val="00F50BBD"/>
    <w:rsid w:val="00F50CE4"/>
    <w:rsid w:val="00F50E9C"/>
    <w:rsid w:val="00F5119A"/>
    <w:rsid w:val="00F518F5"/>
    <w:rsid w:val="00F53566"/>
    <w:rsid w:val="00F53681"/>
    <w:rsid w:val="00F53CB4"/>
    <w:rsid w:val="00F55C5F"/>
    <w:rsid w:val="00F572D6"/>
    <w:rsid w:val="00F604BD"/>
    <w:rsid w:val="00F60A97"/>
    <w:rsid w:val="00F60B3B"/>
    <w:rsid w:val="00F61BE6"/>
    <w:rsid w:val="00F61C12"/>
    <w:rsid w:val="00F61E1F"/>
    <w:rsid w:val="00F62412"/>
    <w:rsid w:val="00F62595"/>
    <w:rsid w:val="00F62D8C"/>
    <w:rsid w:val="00F6381B"/>
    <w:rsid w:val="00F6392F"/>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5151"/>
    <w:rsid w:val="00F75DAC"/>
    <w:rsid w:val="00F762F3"/>
    <w:rsid w:val="00F771DC"/>
    <w:rsid w:val="00F77FDE"/>
    <w:rsid w:val="00F80F8F"/>
    <w:rsid w:val="00F81311"/>
    <w:rsid w:val="00F81BFE"/>
    <w:rsid w:val="00F82591"/>
    <w:rsid w:val="00F82CC5"/>
    <w:rsid w:val="00F831AF"/>
    <w:rsid w:val="00F83909"/>
    <w:rsid w:val="00F839ED"/>
    <w:rsid w:val="00F847FF"/>
    <w:rsid w:val="00F850B9"/>
    <w:rsid w:val="00F850BD"/>
    <w:rsid w:val="00F8510E"/>
    <w:rsid w:val="00F8535D"/>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BD7"/>
    <w:rsid w:val="00FA52B0"/>
    <w:rsid w:val="00FA5936"/>
    <w:rsid w:val="00FA5BAC"/>
    <w:rsid w:val="00FA5C6B"/>
    <w:rsid w:val="00FA6339"/>
    <w:rsid w:val="00FA7501"/>
    <w:rsid w:val="00FA77D7"/>
    <w:rsid w:val="00FA7A70"/>
    <w:rsid w:val="00FB0DA0"/>
    <w:rsid w:val="00FB25F7"/>
    <w:rsid w:val="00FB36C9"/>
    <w:rsid w:val="00FB427E"/>
    <w:rsid w:val="00FB4329"/>
    <w:rsid w:val="00FB5881"/>
    <w:rsid w:val="00FB6F7E"/>
    <w:rsid w:val="00FC1534"/>
    <w:rsid w:val="00FC187B"/>
    <w:rsid w:val="00FC1F3C"/>
    <w:rsid w:val="00FC341C"/>
    <w:rsid w:val="00FC37A9"/>
    <w:rsid w:val="00FC40A0"/>
    <w:rsid w:val="00FC41DE"/>
    <w:rsid w:val="00FC5CCA"/>
    <w:rsid w:val="00FC65C3"/>
    <w:rsid w:val="00FC65CD"/>
    <w:rsid w:val="00FC79B0"/>
    <w:rsid w:val="00FD0EBF"/>
    <w:rsid w:val="00FD1249"/>
    <w:rsid w:val="00FD15B7"/>
    <w:rsid w:val="00FD1EBC"/>
    <w:rsid w:val="00FD3DA8"/>
    <w:rsid w:val="00FD43F7"/>
    <w:rsid w:val="00FD4482"/>
    <w:rsid w:val="00FD4DB5"/>
    <w:rsid w:val="00FD509B"/>
    <w:rsid w:val="00FD5350"/>
    <w:rsid w:val="00FD7044"/>
    <w:rsid w:val="00FD793B"/>
    <w:rsid w:val="00FD7ACA"/>
    <w:rsid w:val="00FD7EDA"/>
    <w:rsid w:val="00FD7F97"/>
    <w:rsid w:val="00FE043A"/>
    <w:rsid w:val="00FE0A5C"/>
    <w:rsid w:val="00FE0B25"/>
    <w:rsid w:val="00FE0B2B"/>
    <w:rsid w:val="00FE1862"/>
    <w:rsid w:val="00FE18E8"/>
    <w:rsid w:val="00FE338D"/>
    <w:rsid w:val="00FE3841"/>
    <w:rsid w:val="00FE49EE"/>
    <w:rsid w:val="00FE600E"/>
    <w:rsid w:val="00FE6817"/>
    <w:rsid w:val="00FE68B1"/>
    <w:rsid w:val="00FE68F6"/>
    <w:rsid w:val="00FE69E0"/>
    <w:rsid w:val="00FE7A37"/>
    <w:rsid w:val="00FF01AD"/>
    <w:rsid w:val="00FF027B"/>
    <w:rsid w:val="00FF0C47"/>
    <w:rsid w:val="00FF1768"/>
    <w:rsid w:val="00FF1E17"/>
    <w:rsid w:val="00FF385C"/>
    <w:rsid w:val="00FF3CA9"/>
    <w:rsid w:val="00FF3E41"/>
    <w:rsid w:val="00FF413F"/>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445C7C8D"/>
  <w15:docId w15:val="{9ECD672D-7B8B-4C5B-9E4C-DF178A3F1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semiHidden="1"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D5252"/>
    <w:pPr>
      <w:spacing w:after="160" w:line="259" w:lineRule="auto"/>
    </w:pPr>
    <w:rPr>
      <w:rFonts w:asciiTheme="minorHAns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1286"/>
        <w:tab w:val="num" w:pos="576"/>
      </w:tabs>
      <w:spacing w:before="120"/>
      <w:ind w:left="576"/>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D52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525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9230">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TSG_RAN/TSG_RAN/TSGR_72/Docs/RP-1612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D0976-956E-491D-92CC-02DF6D882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2076</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13888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Stefan Eriksson G</cp:lastModifiedBy>
  <cp:revision>3</cp:revision>
  <cp:lastPrinted>2015-11-10T10:22:00Z</cp:lastPrinted>
  <dcterms:created xsi:type="dcterms:W3CDTF">2016-11-04T18:05:00Z</dcterms:created>
  <dcterms:modified xsi:type="dcterms:W3CDTF">2016-11-04T18:06:00Z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